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15" w:type="dxa"/>
        <w:tblInd w:w="-459" w:type="dxa"/>
        <w:tblLook w:val="01E0" w:firstRow="1" w:lastRow="1" w:firstColumn="1" w:lastColumn="1" w:noHBand="0" w:noVBand="0"/>
      </w:tblPr>
      <w:tblGrid>
        <w:gridCol w:w="3969"/>
        <w:gridCol w:w="5846"/>
      </w:tblGrid>
      <w:tr w:rsidR="0069336C" w:rsidRPr="0069336C" w14:paraId="62A19009" w14:textId="77777777" w:rsidTr="00371676">
        <w:trPr>
          <w:trHeight w:val="1276"/>
        </w:trPr>
        <w:tc>
          <w:tcPr>
            <w:tcW w:w="3969" w:type="dxa"/>
          </w:tcPr>
          <w:p w14:paraId="7A7A69BF" w14:textId="1801FC52" w:rsidR="000F5162" w:rsidRPr="0069336C" w:rsidRDefault="008C5021" w:rsidP="00FE1EEE">
            <w:pPr>
              <w:widowControl w:val="0"/>
              <w:suppressLineNumbers/>
              <w:spacing w:after="120" w:line="240" w:lineRule="auto"/>
              <w:jc w:val="center"/>
              <w:rPr>
                <w:rFonts w:eastAsia="Times New Roman"/>
                <w:b/>
                <w:sz w:val="26"/>
                <w:szCs w:val="26"/>
              </w:rPr>
            </w:pPr>
            <w:r w:rsidRPr="0069336C">
              <w:rPr>
                <w:noProof/>
              </w:rPr>
              <mc:AlternateContent>
                <mc:Choice Requires="wps">
                  <w:drawing>
                    <wp:anchor distT="4294967293" distB="4294967293" distL="114300" distR="114300" simplePos="0" relativeHeight="251659264" behindDoc="0" locked="0" layoutInCell="1" allowOverlap="1" wp14:anchorId="5B0EAFFF" wp14:editId="26BC11C2">
                      <wp:simplePos x="0" y="0"/>
                      <wp:positionH relativeFrom="column">
                        <wp:posOffset>815975</wp:posOffset>
                      </wp:positionH>
                      <wp:positionV relativeFrom="paragraph">
                        <wp:posOffset>216534</wp:posOffset>
                      </wp:positionV>
                      <wp:extent cx="754380" cy="0"/>
                      <wp:effectExtent l="0" t="0" r="0" b="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C1323C" id="Straight Connector 4"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4.25pt,17.05pt" to="123.6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"/>
                  </w:pict>
                </mc:Fallback>
              </mc:AlternateContent>
            </w:r>
            <w:r w:rsidR="00C110A4" w:rsidRPr="0069336C">
              <w:rPr>
                <w:b/>
                <w:sz w:val="26"/>
                <w:szCs w:val="26"/>
              </w:rPr>
              <w:t>THANH TRA</w:t>
            </w:r>
            <w:r w:rsidR="000F5162" w:rsidRPr="0069336C">
              <w:rPr>
                <w:b/>
                <w:sz w:val="26"/>
                <w:szCs w:val="26"/>
              </w:rPr>
              <w:t>CHÍNH PHỦ</w:t>
            </w:r>
          </w:p>
          <w:p w14:paraId="4537C497" w14:textId="77777777" w:rsidR="000F5162" w:rsidRPr="0069336C" w:rsidRDefault="000F5162" w:rsidP="00FE1EEE">
            <w:pPr>
              <w:widowControl w:val="0"/>
              <w:suppressLineNumbers/>
              <w:spacing w:before="120" w:after="120" w:line="240" w:lineRule="auto"/>
              <w:jc w:val="center"/>
              <w:rPr>
                <w:sz w:val="14"/>
                <w:szCs w:val="26"/>
              </w:rPr>
            </w:pPr>
          </w:p>
          <w:p w14:paraId="077DA69B" w14:textId="77777777" w:rsidR="000F5162" w:rsidRPr="0069336C" w:rsidRDefault="000F5162" w:rsidP="00FE1EEE">
            <w:pPr>
              <w:widowControl w:val="0"/>
              <w:suppressLineNumbers/>
              <w:spacing w:before="120" w:after="120" w:line="240" w:lineRule="auto"/>
              <w:jc w:val="center"/>
              <w:rPr>
                <w:b/>
                <w:sz w:val="24"/>
                <w:szCs w:val="24"/>
              </w:rPr>
            </w:pPr>
          </w:p>
        </w:tc>
        <w:tc>
          <w:tcPr>
            <w:tcW w:w="5846" w:type="dxa"/>
          </w:tcPr>
          <w:p w14:paraId="7A6D424D" w14:textId="77777777" w:rsidR="000F5162" w:rsidRPr="0069336C" w:rsidRDefault="000F5162" w:rsidP="00FE1EEE">
            <w:pPr>
              <w:widowControl w:val="0"/>
              <w:suppressLineNumbers/>
              <w:spacing w:after="0" w:line="240" w:lineRule="auto"/>
              <w:jc w:val="center"/>
              <w:rPr>
                <w:rFonts w:eastAsia="Times New Roman"/>
                <w:b/>
                <w:sz w:val="26"/>
                <w:szCs w:val="26"/>
              </w:rPr>
            </w:pPr>
            <w:r w:rsidRPr="0069336C">
              <w:rPr>
                <w:b/>
                <w:sz w:val="26"/>
                <w:szCs w:val="26"/>
              </w:rPr>
              <w:t>CỘNG HÒA XÃ HỘI CHỦ NGHĨA VIỆT NAM</w:t>
            </w:r>
          </w:p>
          <w:p w14:paraId="4C957471" w14:textId="77777777" w:rsidR="000F5162" w:rsidRPr="0069336C" w:rsidRDefault="000F5162" w:rsidP="00FE1EEE">
            <w:pPr>
              <w:widowControl w:val="0"/>
              <w:suppressLineNumbers/>
              <w:spacing w:after="0" w:line="240" w:lineRule="auto"/>
              <w:jc w:val="center"/>
              <w:rPr>
                <w:b/>
                <w:szCs w:val="28"/>
              </w:rPr>
            </w:pPr>
            <w:r w:rsidRPr="0069336C">
              <w:rPr>
                <w:b/>
                <w:szCs w:val="28"/>
              </w:rPr>
              <w:t>Độc lập - Tự do - Hạnh phúc</w:t>
            </w:r>
          </w:p>
          <w:p w14:paraId="1CA0DF41" w14:textId="495AC5D6" w:rsidR="000F5162" w:rsidRPr="0069336C" w:rsidRDefault="008C5021" w:rsidP="00371676">
            <w:pPr>
              <w:widowControl w:val="0"/>
              <w:suppressLineNumbers/>
              <w:spacing w:before="120" w:after="120" w:line="240" w:lineRule="auto"/>
              <w:jc w:val="center"/>
              <w:rPr>
                <w:b/>
                <w:sz w:val="24"/>
                <w:szCs w:val="26"/>
              </w:rPr>
            </w:pPr>
            <w:r w:rsidRPr="0069336C">
              <w:rPr>
                <w:b/>
                <w:noProof/>
                <w:szCs w:val="28"/>
              </w:rPr>
              <mc:AlternateContent>
                <mc:Choice Requires="wps">
                  <w:drawing>
                    <wp:anchor distT="4294967293" distB="4294967293" distL="114300" distR="114300" simplePos="0" relativeHeight="251660288" behindDoc="0" locked="0" layoutInCell="1" allowOverlap="1" wp14:anchorId="5D82BCF3" wp14:editId="2774DD4E">
                      <wp:simplePos x="0" y="0"/>
                      <wp:positionH relativeFrom="column">
                        <wp:posOffset>735330</wp:posOffset>
                      </wp:positionH>
                      <wp:positionV relativeFrom="paragraph">
                        <wp:posOffset>24129</wp:posOffset>
                      </wp:positionV>
                      <wp:extent cx="2115185" cy="0"/>
                      <wp:effectExtent l="0" t="0" r="0" b="0"/>
                      <wp:wrapNone/>
                      <wp:docPr id="1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5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67F179" id="Straight Connector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7.9pt,1.9pt" to="224.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"/>
                  </w:pict>
                </mc:Fallback>
              </mc:AlternateContent>
            </w:r>
            <w:r w:rsidR="0007214D" w:rsidRPr="0069336C">
              <w:rPr>
                <w:i/>
                <w:szCs w:val="28"/>
              </w:rPr>
              <w:t xml:space="preserve">Hà Nội, ngày </w:t>
            </w:r>
            <w:r w:rsidR="008479ED" w:rsidRPr="0069336C">
              <w:rPr>
                <w:i/>
                <w:szCs w:val="28"/>
              </w:rPr>
              <w:t xml:space="preserve">     </w:t>
            </w:r>
            <w:r w:rsidR="0007214D" w:rsidRPr="0069336C">
              <w:rPr>
                <w:i/>
                <w:szCs w:val="28"/>
              </w:rPr>
              <w:t xml:space="preserve"> tháng </w:t>
            </w:r>
            <w:r w:rsidR="008479ED" w:rsidRPr="0069336C">
              <w:rPr>
                <w:i/>
                <w:szCs w:val="28"/>
              </w:rPr>
              <w:t>12</w:t>
            </w:r>
            <w:r w:rsidR="00C110A4" w:rsidRPr="0069336C">
              <w:rPr>
                <w:i/>
                <w:szCs w:val="28"/>
              </w:rPr>
              <w:t xml:space="preserve"> </w:t>
            </w:r>
            <w:r w:rsidR="0007214D" w:rsidRPr="0069336C">
              <w:rPr>
                <w:i/>
                <w:szCs w:val="28"/>
              </w:rPr>
              <w:t>năm 2025</w:t>
            </w:r>
          </w:p>
        </w:tc>
      </w:tr>
    </w:tbl>
    <w:p w14:paraId="360EF727" w14:textId="77777777" w:rsidR="00EF042A" w:rsidRPr="0069336C" w:rsidRDefault="00EF042A" w:rsidP="00FE1EEE">
      <w:pPr>
        <w:widowControl w:val="0"/>
        <w:suppressLineNumbers/>
        <w:spacing w:after="0" w:line="240" w:lineRule="auto"/>
        <w:jc w:val="center"/>
        <w:rPr>
          <w:b/>
        </w:rPr>
      </w:pPr>
      <w:bookmarkStart w:id="0" w:name="_GoBack"/>
      <w:bookmarkEnd w:id="0"/>
    </w:p>
    <w:p w14:paraId="772C53D4" w14:textId="77777777" w:rsidR="002C63E7" w:rsidRPr="0069336C" w:rsidRDefault="00C110A4" w:rsidP="002C63E7">
      <w:pPr>
        <w:widowControl w:val="0"/>
        <w:suppressLineNumbers/>
        <w:spacing w:after="0" w:line="240" w:lineRule="auto"/>
        <w:jc w:val="center"/>
        <w:rPr>
          <w:b/>
        </w:rPr>
      </w:pPr>
      <w:r w:rsidRPr="0069336C">
        <w:rPr>
          <w:b/>
        </w:rPr>
        <w:t xml:space="preserve">GIỚI THIỆU </w:t>
      </w:r>
    </w:p>
    <w:p w14:paraId="7A98E2D9" w14:textId="77777777" w:rsidR="002C63E7" w:rsidRPr="0069336C" w:rsidRDefault="00C110A4" w:rsidP="00FE1EEE">
      <w:pPr>
        <w:widowControl w:val="0"/>
        <w:suppressLineNumbers/>
        <w:spacing w:after="0" w:line="240" w:lineRule="auto"/>
        <w:jc w:val="center"/>
        <w:rPr>
          <w:b/>
        </w:rPr>
      </w:pPr>
      <w:r w:rsidRPr="0069336C">
        <w:rPr>
          <w:b/>
        </w:rPr>
        <w:t xml:space="preserve">LUẬT </w:t>
      </w:r>
      <w:r w:rsidR="002C63E7" w:rsidRPr="0069336C">
        <w:rPr>
          <w:b/>
        </w:rPr>
        <w:t xml:space="preserve">SỬA ĐỔI, BỔ SUNG MỘT SỐ ĐIỀU </w:t>
      </w:r>
    </w:p>
    <w:p w14:paraId="5643A255" w14:textId="77777777" w:rsidR="00C110A4" w:rsidRPr="0069336C" w:rsidRDefault="002C63E7" w:rsidP="00FE1EEE">
      <w:pPr>
        <w:widowControl w:val="0"/>
        <w:suppressLineNumbers/>
        <w:spacing w:after="0" w:line="240" w:lineRule="auto"/>
        <w:jc w:val="center"/>
        <w:rPr>
          <w:b/>
        </w:rPr>
      </w:pPr>
      <w:r w:rsidRPr="0069336C">
        <w:rPr>
          <w:b/>
        </w:rPr>
        <w:t>CỦA LUẬT PHÒNG, CHỐNG THAM NHŨNG</w:t>
      </w:r>
    </w:p>
    <w:p w14:paraId="7BB76853" w14:textId="77777777" w:rsidR="00C110A4" w:rsidRPr="0069336C" w:rsidRDefault="00C110A4" w:rsidP="00FE1EEE">
      <w:pPr>
        <w:widowControl w:val="0"/>
        <w:suppressLineNumbers/>
        <w:spacing w:after="0" w:line="240" w:lineRule="auto"/>
        <w:jc w:val="center"/>
        <w:rPr>
          <w:b/>
        </w:rPr>
      </w:pPr>
    </w:p>
    <w:p w14:paraId="462A2300" w14:textId="77777777" w:rsidR="00EF042A" w:rsidRPr="0069336C" w:rsidRDefault="00EF042A" w:rsidP="00FE1EEE">
      <w:pPr>
        <w:widowControl w:val="0"/>
        <w:suppressLineNumbers/>
        <w:spacing w:after="0" w:line="240" w:lineRule="auto"/>
        <w:jc w:val="center"/>
        <w:rPr>
          <w:b/>
        </w:rPr>
      </w:pPr>
    </w:p>
    <w:p w14:paraId="598D91BD" w14:textId="1F192EF8" w:rsidR="002C63E7" w:rsidRPr="00E3597D" w:rsidRDefault="001C24CB" w:rsidP="00E3597D">
      <w:pPr>
        <w:widowControl w:val="0"/>
        <w:shd w:val="clear" w:color="auto" w:fill="FFFFFF"/>
        <w:spacing w:before="120" w:after="0" w:line="240" w:lineRule="auto"/>
        <w:ind w:firstLine="720"/>
        <w:rPr>
          <w:szCs w:val="28"/>
        </w:rPr>
      </w:pPr>
      <w:r w:rsidRPr="00E3597D">
        <w:rPr>
          <w:szCs w:val="28"/>
        </w:rPr>
        <w:t xml:space="preserve">Luật sửa đổi, bổ sung một số điều của Luật Phòng, chống tham nhũng số 132/2025/QH15 </w:t>
      </w:r>
      <w:r w:rsidR="00B32DF8" w:rsidRPr="00E3597D">
        <w:rPr>
          <w:szCs w:val="28"/>
        </w:rPr>
        <w:t>(</w:t>
      </w:r>
      <w:r w:rsidRPr="00E3597D">
        <w:rPr>
          <w:szCs w:val="28"/>
        </w:rPr>
        <w:t xml:space="preserve">sau đây gọi tắt là Luật số 132/2025/QH15) đã được </w:t>
      </w:r>
      <w:r w:rsidRPr="00E3597D">
        <w:rPr>
          <w:szCs w:val="28"/>
          <w:lang w:val="pt-BR"/>
        </w:rPr>
        <w:t xml:space="preserve">Quốc hội khóa XV thông qua </w:t>
      </w:r>
      <w:r w:rsidR="002C63E7" w:rsidRPr="00E3597D">
        <w:rPr>
          <w:szCs w:val="28"/>
          <w:lang w:val="pt-BR"/>
        </w:rPr>
        <w:t xml:space="preserve">tại Kỳ họp thứ 10 </w:t>
      </w:r>
      <w:r w:rsidRPr="00E3597D">
        <w:rPr>
          <w:szCs w:val="28"/>
          <w:lang w:val="pt-BR"/>
        </w:rPr>
        <w:t xml:space="preserve">ngày 10/12/2025, </w:t>
      </w:r>
      <w:r w:rsidR="002C63E7" w:rsidRPr="00E3597D">
        <w:rPr>
          <w:szCs w:val="28"/>
        </w:rPr>
        <w:t xml:space="preserve">có hiệu lực thi hành từ  ngày 01/7/2026. </w:t>
      </w:r>
    </w:p>
    <w:p w14:paraId="271CD83A" w14:textId="77777777" w:rsidR="007D08DC" w:rsidRPr="00E3597D" w:rsidRDefault="007D08DC" w:rsidP="00E3597D">
      <w:pPr>
        <w:widowControl w:val="0"/>
        <w:spacing w:before="120" w:after="0" w:line="240" w:lineRule="auto"/>
        <w:ind w:firstLine="720"/>
        <w:rPr>
          <w:rFonts w:eastAsia="Times New Roman"/>
          <w:b/>
          <w:szCs w:val="28"/>
        </w:rPr>
      </w:pPr>
      <w:r w:rsidRPr="00E3597D">
        <w:rPr>
          <w:rFonts w:eastAsia="Times New Roman"/>
          <w:b/>
          <w:szCs w:val="28"/>
        </w:rPr>
        <w:t>I. SỰ CẦN THIẾT BAN HÀNH</w:t>
      </w:r>
      <w:r w:rsidR="00493ACB" w:rsidRPr="00E3597D">
        <w:rPr>
          <w:rFonts w:eastAsia="Times New Roman"/>
          <w:b/>
          <w:szCs w:val="28"/>
        </w:rPr>
        <w:t xml:space="preserve"> LUẬT</w:t>
      </w:r>
    </w:p>
    <w:p w14:paraId="189FF760" w14:textId="77777777" w:rsidR="007D08DC" w:rsidRPr="00E3597D" w:rsidRDefault="007D08DC" w:rsidP="00E3597D">
      <w:pPr>
        <w:spacing w:before="120" w:after="0" w:line="240" w:lineRule="auto"/>
        <w:ind w:firstLine="720"/>
        <w:rPr>
          <w:rFonts w:eastAsia="Times New Roman"/>
          <w:szCs w:val="28"/>
          <w:lang w:eastAsia="vi-VN"/>
        </w:rPr>
      </w:pPr>
      <w:r w:rsidRPr="00E3597D">
        <w:rPr>
          <w:rFonts w:eastAsia="Times New Roman"/>
          <w:b/>
          <w:bCs/>
          <w:szCs w:val="28"/>
          <w:lang w:eastAsia="vi-VN"/>
        </w:rPr>
        <w:t>1. Cơ sở chính trị, pháp lý</w:t>
      </w:r>
    </w:p>
    <w:p w14:paraId="4BE1CA3B" w14:textId="242B979E" w:rsidR="007D08DC" w:rsidRPr="00E3597D" w:rsidRDefault="007D08DC" w:rsidP="00E3597D">
      <w:pPr>
        <w:spacing w:before="120" w:after="0" w:line="240" w:lineRule="auto"/>
        <w:ind w:firstLine="720"/>
        <w:rPr>
          <w:rFonts w:eastAsia="Times New Roman"/>
          <w:szCs w:val="28"/>
          <w:lang w:eastAsia="vi-VN"/>
        </w:rPr>
      </w:pPr>
      <w:r w:rsidRPr="00E3597D">
        <w:rPr>
          <w:rFonts w:eastAsia="Times New Roman"/>
          <w:szCs w:val="28"/>
          <w:lang w:eastAsia="vi-VN"/>
        </w:rPr>
        <w:t xml:space="preserve">1.1. Nghị quyết số 27-NQ/TW ngày 09/11/2022 của Hội nghị lần thứ sáu Ban Chấp hành Trung ương Đảng khóa XIII về tiếp tục xây dựng và hoàn thiện Nhà nước pháp quyền xã hội chủ nghĩa Việt Nam trong giai đoạn mới đặt ra nhiệm vụ </w:t>
      </w:r>
      <w:r w:rsidRPr="00E3597D">
        <w:rPr>
          <w:rFonts w:eastAsia="Times New Roman"/>
          <w:i/>
          <w:iCs/>
          <w:szCs w:val="28"/>
          <w:lang w:eastAsia="vi-VN"/>
        </w:rPr>
        <w:t>"tiếp tục hoàn thiện hệ thống pháp luật và cơ chế tổ chức thực hiện pháp luật nghiêm minh, hiệu quả, bảo đảm yêu cầu phát triển đất nước nhanh và bền vững”</w:t>
      </w:r>
      <w:r w:rsidRPr="00E3597D">
        <w:rPr>
          <w:rFonts w:eastAsia="Times New Roman"/>
          <w:szCs w:val="28"/>
          <w:lang w:eastAsia="vi-VN"/>
        </w:rPr>
        <w:t xml:space="preserve">. Kết luận số 121-KL/TW </w:t>
      </w:r>
      <w:r w:rsidR="00635D03" w:rsidRPr="00E3597D">
        <w:rPr>
          <w:rFonts w:eastAsia="Times New Roman"/>
          <w:szCs w:val="28"/>
          <w:lang w:eastAsia="vi-VN"/>
        </w:rPr>
        <w:t>ngày 24/01/202</w:t>
      </w:r>
      <w:r w:rsidR="007404BD" w:rsidRPr="00E3597D">
        <w:rPr>
          <w:rFonts w:eastAsia="Times New Roman"/>
          <w:szCs w:val="28"/>
          <w:lang w:eastAsia="vi-VN"/>
        </w:rPr>
        <w:t>5</w:t>
      </w:r>
      <w:r w:rsidR="00635D03" w:rsidRPr="00E3597D">
        <w:rPr>
          <w:rFonts w:eastAsia="Times New Roman"/>
          <w:szCs w:val="28"/>
          <w:lang w:eastAsia="vi-VN"/>
        </w:rPr>
        <w:t xml:space="preserve"> của Ban Chấp hành Trung ương Đảng Khóa XIII </w:t>
      </w:r>
      <w:r w:rsidRPr="00E3597D">
        <w:rPr>
          <w:rFonts w:eastAsia="Times New Roman"/>
          <w:szCs w:val="28"/>
          <w:lang w:eastAsia="vi-VN"/>
        </w:rPr>
        <w:t>về tổng kết Nghị quyết số 18-</w:t>
      </w:r>
      <w:r w:rsidR="00635D03" w:rsidRPr="00E3597D">
        <w:rPr>
          <w:rFonts w:eastAsia="Times New Roman"/>
          <w:szCs w:val="28"/>
          <w:lang w:eastAsia="vi-VN"/>
        </w:rPr>
        <w:t>KL</w:t>
      </w:r>
      <w:r w:rsidRPr="00E3597D">
        <w:rPr>
          <w:rFonts w:eastAsia="Times New Roman"/>
          <w:szCs w:val="28"/>
          <w:lang w:eastAsia="vi-VN"/>
        </w:rPr>
        <w:t xml:space="preserve">/TW ngày 25/10/2017, trong đó đề ra nhiệm vụ, giải pháp: </w:t>
      </w:r>
      <w:r w:rsidRPr="00E3597D">
        <w:rPr>
          <w:rFonts w:eastAsia="Times New Roman"/>
          <w:i/>
          <w:iCs/>
          <w:szCs w:val="28"/>
          <w:lang w:eastAsia="vi-VN"/>
        </w:rPr>
        <w:t>“Rà soát, sửa đổi, bổ sung các văn bản còn chồng chéo, bất cập cản trở sự phát triển, khơi thông các điểm nghẽn, tạo ra động lực mới cho phát triển”</w:t>
      </w:r>
      <w:r w:rsidR="008D6C20" w:rsidRPr="00E3597D">
        <w:rPr>
          <w:rFonts w:eastAsia="Times New Roman"/>
          <w:szCs w:val="28"/>
          <w:lang w:eastAsia="vi-VN"/>
        </w:rPr>
        <w:t>…</w:t>
      </w:r>
    </w:p>
    <w:p w14:paraId="301827A8" w14:textId="77777777" w:rsidR="007D08DC" w:rsidRPr="00E3597D" w:rsidRDefault="007D08DC" w:rsidP="00E3597D">
      <w:pPr>
        <w:spacing w:before="120" w:after="0" w:line="240" w:lineRule="auto"/>
        <w:ind w:firstLine="720"/>
        <w:rPr>
          <w:rFonts w:eastAsia="Times New Roman"/>
          <w:szCs w:val="28"/>
          <w:lang w:eastAsia="vi-VN"/>
        </w:rPr>
      </w:pPr>
      <w:r w:rsidRPr="00E3597D">
        <w:rPr>
          <w:rFonts w:eastAsia="Times New Roman"/>
          <w:szCs w:val="28"/>
          <w:lang w:eastAsia="vi-VN"/>
        </w:rPr>
        <w:t xml:space="preserve">1.2. Kết luận </w:t>
      </w:r>
      <w:r w:rsidR="008D6C20" w:rsidRPr="00E3597D">
        <w:rPr>
          <w:rFonts w:eastAsia="Times New Roman"/>
          <w:szCs w:val="28"/>
          <w:lang w:eastAsia="vi-VN"/>
        </w:rPr>
        <w:t xml:space="preserve">số </w:t>
      </w:r>
      <w:r w:rsidRPr="00E3597D">
        <w:rPr>
          <w:rFonts w:eastAsia="Times New Roman"/>
          <w:szCs w:val="28"/>
          <w:lang w:eastAsia="vi-VN"/>
        </w:rPr>
        <w:t>12-KL/TW năm 2022 của Bộ Chính trị về tiếp tục tăng cường sự lãnh đạo của Đảng đối với công tác phòng, chống tham nhũng, tiêu cực; Chỉ thị 27-CT/TW năm 2019 của Bộ Chính trị về tăng cường sự lãnh đạo của Đảng đối với công tác bảo vệ người phát hiện, tố giác, người đấu tranh chống tham nhũng, lãng phí, tiêu cực; Chỉ thị 04-CT/TW năm 2021 của Ban Bí thư về tăng cường sự lãnh đạo của Đảng đối với công tác thu hồi tài sản bị thất thoát, chiếm đoạt trong các vụ án hình sự về tham nhũng, kinh tế; Quy định số 287-QĐ/TW ngày 30/4/2025 của Bộ Chính trị về thu hồi tài sản do tham nhũng, lãng phí, tiêu cực được phát hiện qua công tác kiểm tra, giám sát của Đảng.</w:t>
      </w:r>
    </w:p>
    <w:p w14:paraId="29B612ED" w14:textId="7A3470F7" w:rsidR="007D08DC" w:rsidRPr="00E3597D" w:rsidRDefault="007D08DC" w:rsidP="00E3597D">
      <w:pPr>
        <w:spacing w:before="120" w:after="0" w:line="240" w:lineRule="auto"/>
        <w:ind w:firstLine="720"/>
        <w:rPr>
          <w:rFonts w:eastAsia="Times New Roman"/>
          <w:szCs w:val="28"/>
          <w:lang w:eastAsia="vi-VN"/>
        </w:rPr>
      </w:pPr>
      <w:r w:rsidRPr="00E3597D">
        <w:rPr>
          <w:rFonts w:eastAsia="Times New Roman"/>
          <w:szCs w:val="28"/>
          <w:lang w:eastAsia="vi-VN"/>
        </w:rPr>
        <w:t>1.</w:t>
      </w:r>
      <w:r w:rsidR="008D6C20" w:rsidRPr="00E3597D">
        <w:rPr>
          <w:rFonts w:eastAsia="Times New Roman"/>
          <w:szCs w:val="28"/>
          <w:lang w:eastAsia="vi-VN"/>
        </w:rPr>
        <w:t>3</w:t>
      </w:r>
      <w:r w:rsidRPr="00E3597D">
        <w:rPr>
          <w:rFonts w:eastAsia="Times New Roman"/>
          <w:szCs w:val="28"/>
          <w:lang w:eastAsia="vi-VN"/>
        </w:rPr>
        <w:t xml:space="preserve">. Quyết định số 56-QĐ/TW ngày 08/02/2022 của Bộ Chính trị về ban hành Quy chế phối hợp giữa các cơ quan kiểm soát tài sản, thu nhập; Kết luận </w:t>
      </w:r>
      <w:r w:rsidR="00431C61">
        <w:rPr>
          <w:rFonts w:eastAsia="Times New Roman"/>
          <w:szCs w:val="28"/>
          <w:lang w:eastAsia="vi-VN"/>
        </w:rPr>
        <w:t xml:space="preserve">số </w:t>
      </w:r>
      <w:r w:rsidRPr="00E3597D">
        <w:rPr>
          <w:rFonts w:eastAsia="Times New Roman"/>
          <w:szCs w:val="28"/>
          <w:lang w:eastAsia="vi-VN"/>
        </w:rPr>
        <w:t xml:space="preserve">105/KL-TW năm 2024 của Bộ Chính trị về tiếp tục thực hiện Chỉ thị </w:t>
      </w:r>
      <w:r w:rsidR="00431C61">
        <w:rPr>
          <w:rFonts w:eastAsia="Times New Roman"/>
          <w:szCs w:val="28"/>
          <w:lang w:eastAsia="vi-VN"/>
        </w:rPr>
        <w:t xml:space="preserve">số </w:t>
      </w:r>
      <w:r w:rsidRPr="00E3597D">
        <w:rPr>
          <w:rFonts w:eastAsia="Times New Roman"/>
          <w:szCs w:val="28"/>
          <w:lang w:eastAsia="vi-VN"/>
        </w:rPr>
        <w:t>33-CT/TW của Bộ Chính trị về tăng cường sự lãnh đạo của Đảng đối với việc kê khai và kiểm soát việc kê khai tài sản; Quy định số 296-QĐ/TW ngày 30/5/2025 của Ban Chấp hành Trung ương về công tác kiểm tra, giám sát và kỷ luật của Đảng.</w:t>
      </w:r>
    </w:p>
    <w:p w14:paraId="4900DF18" w14:textId="0BA8AAB3" w:rsidR="007D08DC" w:rsidRPr="00E3597D" w:rsidRDefault="007D08DC" w:rsidP="00E3597D">
      <w:pPr>
        <w:spacing w:before="120" w:after="0" w:line="240" w:lineRule="auto"/>
        <w:ind w:firstLine="720"/>
        <w:rPr>
          <w:rFonts w:eastAsia="Times New Roman"/>
          <w:szCs w:val="28"/>
          <w:lang w:eastAsia="vi-VN"/>
        </w:rPr>
      </w:pPr>
      <w:r w:rsidRPr="00E3597D">
        <w:rPr>
          <w:rFonts w:eastAsia="Times New Roman"/>
          <w:szCs w:val="28"/>
          <w:lang w:eastAsia="vi-VN"/>
        </w:rPr>
        <w:lastRenderedPageBreak/>
        <w:t>1.</w:t>
      </w:r>
      <w:r w:rsidR="008D6C20" w:rsidRPr="00E3597D">
        <w:rPr>
          <w:rFonts w:eastAsia="Times New Roman"/>
          <w:szCs w:val="28"/>
          <w:lang w:eastAsia="vi-VN"/>
        </w:rPr>
        <w:t>4</w:t>
      </w:r>
      <w:r w:rsidRPr="00E3597D">
        <w:rPr>
          <w:rFonts w:eastAsia="Times New Roman"/>
          <w:szCs w:val="28"/>
          <w:lang w:eastAsia="vi-VN"/>
        </w:rPr>
        <w:t xml:space="preserve">. Quy định </w:t>
      </w:r>
      <w:r w:rsidR="00431C61">
        <w:rPr>
          <w:rFonts w:eastAsia="Times New Roman"/>
          <w:szCs w:val="28"/>
          <w:lang w:eastAsia="vi-VN"/>
        </w:rPr>
        <w:t xml:space="preserve">số </w:t>
      </w:r>
      <w:r w:rsidRPr="00E3597D">
        <w:rPr>
          <w:rFonts w:eastAsia="Times New Roman"/>
          <w:szCs w:val="28"/>
          <w:lang w:eastAsia="vi-VN"/>
        </w:rPr>
        <w:t xml:space="preserve">114-QĐ/TW ngày 11/7/2023 của Bộ Chính trị về kiểm soát quyền lực và phòng, chống tham nhũng, tiêu cực trong công tác cán bộ; Quy định </w:t>
      </w:r>
      <w:r w:rsidR="00431C61">
        <w:rPr>
          <w:rFonts w:eastAsia="Times New Roman"/>
          <w:szCs w:val="28"/>
          <w:lang w:eastAsia="vi-VN"/>
        </w:rPr>
        <w:t>số</w:t>
      </w:r>
      <w:r w:rsidRPr="00E3597D">
        <w:rPr>
          <w:rFonts w:eastAsia="Times New Roman"/>
          <w:szCs w:val="28"/>
          <w:lang w:eastAsia="vi-VN"/>
        </w:rPr>
        <w:t>131-QĐ/TW ngày 27/10/2023 của Bộ Chính trị về kiểm soát quyền lực, phòng, chống tham nhũng, tiêu cực trong công tác kiểm tra, giám sát, thi hành kỷ luật đảng và trong hoạt động thanh tra, kiểm toán; Quy định số 132-QĐ/TW ngày 27/10/2023 của Bộ Chính trị về kiểm soát quyền lực, phòng, chống tham nhũng, tiêu cực trong hoạt động điều tra, truy tố, xét xử, thi hành án</w:t>
      </w:r>
      <w:r w:rsidRPr="00E3597D">
        <w:rPr>
          <w:rFonts w:eastAsia="Times New Roman"/>
          <w:szCs w:val="28"/>
          <w:lang w:val="vi-VN" w:eastAsia="vi-VN"/>
        </w:rPr>
        <w:t xml:space="preserve">; </w:t>
      </w:r>
      <w:r w:rsidRPr="00E3597D">
        <w:rPr>
          <w:rFonts w:eastAsia="Times New Roman"/>
          <w:szCs w:val="28"/>
          <w:lang w:eastAsia="vi-VN"/>
        </w:rPr>
        <w:t>Quy định 178-QĐ/</w:t>
      </w:r>
      <w:r w:rsidR="00431C61">
        <w:rPr>
          <w:rFonts w:eastAsia="Times New Roman"/>
          <w:szCs w:val="28"/>
          <w:lang w:eastAsia="vi-VN"/>
        </w:rPr>
        <w:t>TW</w:t>
      </w:r>
      <w:r w:rsidRPr="00E3597D">
        <w:rPr>
          <w:rFonts w:eastAsia="Times New Roman"/>
          <w:szCs w:val="28"/>
          <w:lang w:eastAsia="vi-VN"/>
        </w:rPr>
        <w:t xml:space="preserve"> ngày 27/6/2024 của Bộ Chính trị về kiểm soát quyền lực và phòng chống tham nhũng, tiêu cực trong công tác xây dựng pháp luật; Quy định </w:t>
      </w:r>
      <w:r w:rsidR="00431C61">
        <w:rPr>
          <w:rFonts w:eastAsia="Times New Roman"/>
          <w:szCs w:val="28"/>
          <w:lang w:eastAsia="vi-VN"/>
        </w:rPr>
        <w:t>số</w:t>
      </w:r>
      <w:r w:rsidRPr="00E3597D">
        <w:rPr>
          <w:rFonts w:eastAsia="Times New Roman"/>
          <w:szCs w:val="28"/>
          <w:lang w:eastAsia="vi-VN"/>
        </w:rPr>
        <w:t>189-QĐ/TW 08/10/2024 của Bộ Chính trị quy định về kiểm soát quyền lực, phòng, chống tham nhũng, tiêu cực trong quản lý, sử dụng tài chính, tài sản công</w:t>
      </w:r>
      <w:r w:rsidR="006626B8" w:rsidRPr="00E3597D">
        <w:rPr>
          <w:rFonts w:eastAsia="Times New Roman"/>
          <w:szCs w:val="28"/>
          <w:lang w:eastAsia="vi-VN"/>
        </w:rPr>
        <w:t xml:space="preserve">; </w:t>
      </w:r>
      <w:r w:rsidR="006626B8" w:rsidRPr="00E3597D">
        <w:rPr>
          <w:spacing w:val="2"/>
          <w:szCs w:val="28"/>
        </w:rPr>
        <w:t>Quy định số 231-QĐ/TW ngày 17/01/2025 của Bộ Chính trị về bảo vệ người đấu tranh chống tham nhũng, lãng phí, tiêu cực.</w:t>
      </w:r>
    </w:p>
    <w:p w14:paraId="417B831F" w14:textId="77777777" w:rsidR="007D08DC" w:rsidRPr="00E3597D" w:rsidRDefault="007D08DC" w:rsidP="00E3597D">
      <w:pPr>
        <w:spacing w:before="120" w:after="0" w:line="240" w:lineRule="auto"/>
        <w:ind w:firstLine="720"/>
        <w:rPr>
          <w:rFonts w:eastAsia="Times New Roman"/>
          <w:szCs w:val="28"/>
          <w:lang w:eastAsia="vi-VN"/>
        </w:rPr>
      </w:pPr>
      <w:r w:rsidRPr="00E3597D">
        <w:rPr>
          <w:rFonts w:eastAsia="Times New Roman"/>
          <w:szCs w:val="28"/>
          <w:lang w:eastAsia="vi-VN"/>
        </w:rPr>
        <w:t>1.</w:t>
      </w:r>
      <w:r w:rsidR="008D6C20" w:rsidRPr="00E3597D">
        <w:rPr>
          <w:rFonts w:eastAsia="Times New Roman"/>
          <w:szCs w:val="28"/>
          <w:lang w:eastAsia="vi-VN"/>
        </w:rPr>
        <w:t>5</w:t>
      </w:r>
      <w:r w:rsidRPr="00E3597D">
        <w:rPr>
          <w:rFonts w:eastAsia="Times New Roman"/>
          <w:szCs w:val="28"/>
          <w:lang w:eastAsia="vi-VN"/>
        </w:rPr>
        <w:t xml:space="preserve">. Luật Tổ chức Chính phủ năm 2025, Luật Tổ chức chính quyền địa phương năm 2025, Luật Thanh tra năm 2025, Luật Tổ chức </w:t>
      </w:r>
      <w:r w:rsidR="00266D2C" w:rsidRPr="00E3597D">
        <w:rPr>
          <w:rFonts w:eastAsia="Times New Roman"/>
          <w:szCs w:val="28"/>
          <w:lang w:eastAsia="vi-VN"/>
        </w:rPr>
        <w:t>T</w:t>
      </w:r>
      <w:r w:rsidRPr="00E3597D">
        <w:rPr>
          <w:rFonts w:eastAsia="Times New Roman"/>
          <w:szCs w:val="28"/>
          <w:lang w:eastAsia="vi-VN"/>
        </w:rPr>
        <w:t xml:space="preserve">òa án nhân dân, Luật </w:t>
      </w:r>
      <w:r w:rsidR="00266D2C" w:rsidRPr="00E3597D">
        <w:rPr>
          <w:rFonts w:eastAsia="Times New Roman"/>
          <w:szCs w:val="28"/>
          <w:lang w:eastAsia="vi-VN"/>
        </w:rPr>
        <w:t>T</w:t>
      </w:r>
      <w:r w:rsidRPr="00E3597D">
        <w:rPr>
          <w:rFonts w:eastAsia="Times New Roman"/>
          <w:szCs w:val="28"/>
          <w:lang w:eastAsia="vi-VN"/>
        </w:rPr>
        <w:t>ổ chức Viện kiểm sát nhân dân, Luật Cán bộ, công chức năm 2025, Luật Phòng, chống rửa tiền năm 2022, Nghị quyết 168/NQ-CP ngày 11/10/2023 của Chính phủ về Chiến lược quốc gia phòng, chống tham nhũng, tiêu cực đến năm 2030 và các văn bản pháp luật có liên quan.</w:t>
      </w:r>
    </w:p>
    <w:p w14:paraId="3A620937" w14:textId="77777777" w:rsidR="007D08DC" w:rsidRPr="00E3597D" w:rsidRDefault="007D08DC" w:rsidP="00E3597D">
      <w:pPr>
        <w:spacing w:before="120" w:after="0" w:line="240" w:lineRule="auto"/>
        <w:ind w:firstLine="720"/>
        <w:rPr>
          <w:rFonts w:eastAsia="Times New Roman"/>
          <w:szCs w:val="28"/>
          <w:lang w:eastAsia="vi-VN"/>
        </w:rPr>
      </w:pPr>
      <w:r w:rsidRPr="00E3597D">
        <w:rPr>
          <w:rFonts w:eastAsia="Times New Roman"/>
          <w:b/>
          <w:bCs/>
          <w:szCs w:val="28"/>
          <w:lang w:eastAsia="vi-VN"/>
        </w:rPr>
        <w:t>2. Cơ sở thực tiễn</w:t>
      </w:r>
    </w:p>
    <w:p w14:paraId="34E6DF68" w14:textId="77777777" w:rsidR="00E3597D" w:rsidRPr="00E3597D" w:rsidRDefault="008C5021" w:rsidP="00E3597D">
      <w:pPr>
        <w:spacing w:before="120" w:after="0" w:line="240" w:lineRule="auto"/>
        <w:ind w:firstLine="709"/>
        <w:rPr>
          <w:rStyle w:val="Emphasis"/>
          <w:i w:val="0"/>
          <w:iCs w:val="0"/>
          <w:szCs w:val="28"/>
          <w:shd w:val="clear" w:color="auto" w:fill="FFFFFF"/>
        </w:rPr>
      </w:pPr>
      <w:r w:rsidRPr="00E3597D">
        <w:rPr>
          <w:bCs/>
          <w:szCs w:val="28"/>
          <w:lang w:val="nl-NL"/>
        </w:rPr>
        <w:t xml:space="preserve">Sau hơn </w:t>
      </w:r>
      <w:r w:rsidR="00DB6FE8" w:rsidRPr="00E3597D">
        <w:rPr>
          <w:bCs/>
          <w:szCs w:val="28"/>
          <w:lang w:val="nl-NL"/>
        </w:rPr>
        <w:t>0</w:t>
      </w:r>
      <w:r w:rsidRPr="00E3597D">
        <w:rPr>
          <w:bCs/>
          <w:szCs w:val="28"/>
          <w:lang w:val="nl-NL"/>
        </w:rPr>
        <w:t>6 năm thi hành Luật Phòng, chống tham nhũng</w:t>
      </w:r>
      <w:r w:rsidR="00DB6FE8" w:rsidRPr="00E3597D">
        <w:rPr>
          <w:bCs/>
          <w:szCs w:val="28"/>
          <w:lang w:val="nl-NL"/>
        </w:rPr>
        <w:t xml:space="preserve"> cho thấy </w:t>
      </w:r>
      <w:r w:rsidRPr="00E3597D">
        <w:rPr>
          <w:bCs/>
          <w:szCs w:val="28"/>
          <w:lang w:val="nl-NL"/>
        </w:rPr>
        <w:t>công tác phòng, chống tham nhũng đã có những bước tiến quan trọng, mạnh mẽ, với nhiều chủ trương, giải pháp đột phá, đi vào chiều sâu, đạt nhiều kết quả rất tích cực, toàn diện; tham nhũng được kiềm chế, từng bước ngăn chặn và có chiều hướng thuyên giảm.</w:t>
      </w:r>
      <w:r w:rsidRPr="00E3597D">
        <w:rPr>
          <w:szCs w:val="28"/>
          <w:shd w:val="clear" w:color="auto" w:fill="FFFFFF"/>
        </w:rPr>
        <w:t xml:space="preserve"> </w:t>
      </w:r>
      <w:proofErr w:type="gramStart"/>
      <w:r w:rsidRPr="00E3597D">
        <w:rPr>
          <w:rStyle w:val="Emphasis"/>
          <w:i w:val="0"/>
          <w:iCs w:val="0"/>
          <w:szCs w:val="28"/>
          <w:shd w:val="clear" w:color="auto" w:fill="FFFFFF"/>
        </w:rPr>
        <w:t>Công tác phát hiện và xử lý tham nhũng được chỉ đạo và thực hiện bài bản, đồng bộ, quyết liệt, hiệu quả, tạo bước đột phá trong công tác phòng, chống tham nhũng.</w:t>
      </w:r>
      <w:proofErr w:type="gramEnd"/>
      <w:r w:rsidRPr="00E3597D">
        <w:rPr>
          <w:rStyle w:val="Emphasis"/>
          <w:i w:val="0"/>
          <w:iCs w:val="0"/>
          <w:szCs w:val="28"/>
          <w:shd w:val="clear" w:color="auto" w:fill="FFFFFF"/>
        </w:rPr>
        <w:t xml:space="preserve"> </w:t>
      </w:r>
    </w:p>
    <w:p w14:paraId="0D7C1C76" w14:textId="04C2814B" w:rsidR="0082124B" w:rsidRPr="00E3597D" w:rsidRDefault="008C5021" w:rsidP="00E3597D">
      <w:pPr>
        <w:spacing w:before="120" w:after="0" w:line="240" w:lineRule="auto"/>
        <w:ind w:firstLine="709"/>
        <w:rPr>
          <w:rFonts w:eastAsia="Times New Roman"/>
          <w:szCs w:val="28"/>
          <w:lang w:eastAsia="vi-VN"/>
        </w:rPr>
      </w:pPr>
      <w:r w:rsidRPr="00E3597D">
        <w:rPr>
          <w:bCs/>
          <w:szCs w:val="28"/>
          <w:lang w:val="nl-NL"/>
        </w:rPr>
        <w:t xml:space="preserve">Tuy nhiên, bên cạnh những kết quả đạt được, quá trình thi hành Luật Phòng, chống tham nhũng đã phát sinh một số bất cập, hạn chế: </w:t>
      </w:r>
      <w:r w:rsidR="00E3597D" w:rsidRPr="00E3597D">
        <w:rPr>
          <w:bCs/>
          <w:szCs w:val="28"/>
          <w:lang w:val="nl-NL"/>
        </w:rPr>
        <w:t>m</w:t>
      </w:r>
      <w:r w:rsidRPr="00E3597D">
        <w:rPr>
          <w:spacing w:val="-1"/>
          <w:szCs w:val="28"/>
        </w:rPr>
        <w:t>ột số chủ trương, chính sách của Đảng về phòng, chống tham nhũng chưa được thể chế hóa kịp thời thành pháp luật</w:t>
      </w:r>
      <w:r w:rsidR="00E3597D" w:rsidRPr="00E3597D">
        <w:rPr>
          <w:spacing w:val="-1"/>
          <w:szCs w:val="28"/>
        </w:rPr>
        <w:t>; c</w:t>
      </w:r>
      <w:r w:rsidRPr="00E3597D">
        <w:rPr>
          <w:spacing w:val="-1"/>
          <w:szCs w:val="28"/>
        </w:rPr>
        <w:t xml:space="preserve">ơ chế, chính sách, pháp luật còn thiếu đồng bộ, chưa giải quyết triệt để những vấn đề thực tiễn đặt ra; </w:t>
      </w:r>
      <w:r w:rsidR="00E3597D" w:rsidRPr="00E3597D">
        <w:rPr>
          <w:spacing w:val="-1"/>
          <w:szCs w:val="28"/>
        </w:rPr>
        <w:t>c</w:t>
      </w:r>
      <w:r w:rsidRPr="00E3597D">
        <w:rPr>
          <w:spacing w:val="-1"/>
          <w:szCs w:val="28"/>
        </w:rPr>
        <w:t xml:space="preserve">ác quy định về kê khai tài sản, thu nhập chưa đầy đủ, quy định về kiểm soát tài sản, thu nhập còn có nhiều cách hiểu, thực hiện chưa thống nhất và còn lúng túng, gặp nhiều vướng mắc trong thực hiện, hiệu quả </w:t>
      </w:r>
      <w:r w:rsidR="00DB6FE8" w:rsidRPr="00E3597D">
        <w:rPr>
          <w:spacing w:val="-1"/>
          <w:szCs w:val="28"/>
        </w:rPr>
        <w:t>đạt được c</w:t>
      </w:r>
      <w:r w:rsidR="00E3597D" w:rsidRPr="00E3597D">
        <w:rPr>
          <w:spacing w:val="-1"/>
          <w:szCs w:val="28"/>
        </w:rPr>
        <w:t>òn</w:t>
      </w:r>
      <w:r w:rsidR="00DB6FE8" w:rsidRPr="00E3597D">
        <w:rPr>
          <w:spacing w:val="-1"/>
          <w:szCs w:val="28"/>
        </w:rPr>
        <w:t xml:space="preserve"> hạn chế</w:t>
      </w:r>
      <w:r w:rsidR="00E3597D" w:rsidRPr="00E3597D">
        <w:rPr>
          <w:spacing w:val="-1"/>
          <w:szCs w:val="28"/>
        </w:rPr>
        <w:t>; mộ</w:t>
      </w:r>
      <w:r w:rsidR="002709BE" w:rsidRPr="00E3597D">
        <w:rPr>
          <w:rFonts w:eastAsia="Times New Roman"/>
          <w:szCs w:val="28"/>
          <w:lang w:eastAsia="vi-VN"/>
        </w:rPr>
        <w:t>t số quy định chưa theo kịp thực tiễn phát triển kinh tế xã hội</w:t>
      </w:r>
      <w:r w:rsidR="00DB6FE8" w:rsidRPr="00E3597D">
        <w:rPr>
          <w:rFonts w:eastAsia="Times New Roman"/>
          <w:szCs w:val="28"/>
          <w:lang w:eastAsia="vi-VN"/>
        </w:rPr>
        <w:t>;</w:t>
      </w:r>
      <w:r w:rsidR="002709BE" w:rsidRPr="00E3597D">
        <w:rPr>
          <w:rFonts w:eastAsia="Times New Roman"/>
          <w:szCs w:val="28"/>
          <w:lang w:eastAsia="vi-VN"/>
        </w:rPr>
        <w:t xml:space="preserve"> chưa phát huy được vai trò của khoa học, công nghệ</w:t>
      </w:r>
      <w:r w:rsidR="00DB6FE8" w:rsidRPr="00E3597D">
        <w:rPr>
          <w:rFonts w:eastAsia="Times New Roman"/>
          <w:szCs w:val="28"/>
          <w:lang w:eastAsia="vi-VN"/>
        </w:rPr>
        <w:t>, chuyển đổi số trong</w:t>
      </w:r>
      <w:r w:rsidR="002709BE" w:rsidRPr="00E3597D">
        <w:rPr>
          <w:rFonts w:eastAsia="Times New Roman"/>
          <w:szCs w:val="28"/>
          <w:lang w:eastAsia="vi-VN"/>
        </w:rPr>
        <w:t xml:space="preserve"> quản lý</w:t>
      </w:r>
      <w:r w:rsidR="00E3597D" w:rsidRPr="00E3597D">
        <w:rPr>
          <w:rFonts w:eastAsia="Times New Roman"/>
          <w:szCs w:val="28"/>
          <w:lang w:eastAsia="vi-VN"/>
        </w:rPr>
        <w:t>; m</w:t>
      </w:r>
      <w:r w:rsidR="00BD5757" w:rsidRPr="00E3597D">
        <w:rPr>
          <w:rFonts w:eastAsia="Times New Roman"/>
          <w:szCs w:val="28"/>
          <w:lang w:eastAsia="vi-VN"/>
        </w:rPr>
        <w:t xml:space="preserve">ô hình tổ chức bộ máy nhà nước, tổ chức chính quyền địa phương </w:t>
      </w:r>
      <w:r w:rsidR="00C467CA" w:rsidRPr="00E3597D">
        <w:rPr>
          <w:rFonts w:eastAsia="Times New Roman"/>
          <w:szCs w:val="28"/>
          <w:lang w:eastAsia="vi-VN"/>
        </w:rPr>
        <w:t xml:space="preserve">và hệ thống các cơ quan thanh tra </w:t>
      </w:r>
      <w:r w:rsidR="00BD5757" w:rsidRPr="00E3597D">
        <w:rPr>
          <w:rFonts w:eastAsia="Times New Roman"/>
          <w:szCs w:val="28"/>
          <w:lang w:eastAsia="vi-VN"/>
        </w:rPr>
        <w:t>có thay đổi lớn nên một số quy định của Luật Phòng, chống tham nhũng năm 2018 không còn phù hợp</w:t>
      </w:r>
      <w:r w:rsidR="00C467CA" w:rsidRPr="00E3597D">
        <w:rPr>
          <w:rFonts w:eastAsia="Times New Roman"/>
          <w:szCs w:val="28"/>
          <w:lang w:eastAsia="vi-VN"/>
        </w:rPr>
        <w:t>.</w:t>
      </w:r>
    </w:p>
    <w:p w14:paraId="6D5C8F2A" w14:textId="77777777" w:rsidR="00B96D8A" w:rsidRPr="00E3597D" w:rsidRDefault="007404BD" w:rsidP="00E3597D">
      <w:pPr>
        <w:spacing w:before="120" w:after="0" w:line="240" w:lineRule="auto"/>
        <w:ind w:firstLine="720"/>
        <w:rPr>
          <w:rFonts w:eastAsia="Times New Roman"/>
          <w:szCs w:val="28"/>
          <w:lang w:eastAsia="vi-VN"/>
        </w:rPr>
      </w:pPr>
      <w:r w:rsidRPr="00E3597D">
        <w:rPr>
          <w:rFonts w:eastAsia="Times New Roman"/>
          <w:szCs w:val="28"/>
          <w:lang w:eastAsia="vi-VN"/>
        </w:rPr>
        <w:lastRenderedPageBreak/>
        <w:t>Xuất phát từ cơ sở chính trị, pháp lý và cơ sở thực tiễn nêu trên, việc xây dựng Luật sửa đổi, bổ sung một số điều của Luật Phòng, chống tham nhũng là rất cần thiết.</w:t>
      </w:r>
    </w:p>
    <w:p w14:paraId="12ED3639" w14:textId="77777777" w:rsidR="00795D28" w:rsidRPr="00E3597D" w:rsidRDefault="007D08DC" w:rsidP="00E3597D">
      <w:pPr>
        <w:widowControl w:val="0"/>
        <w:suppressLineNumbers/>
        <w:spacing w:before="120" w:after="0" w:line="240" w:lineRule="auto"/>
        <w:ind w:firstLine="720"/>
        <w:rPr>
          <w:b/>
          <w:szCs w:val="28"/>
          <w:lang w:val="de-DE"/>
        </w:rPr>
      </w:pPr>
      <w:r w:rsidRPr="00E3597D">
        <w:rPr>
          <w:b/>
          <w:szCs w:val="28"/>
          <w:lang w:val="de-DE"/>
        </w:rPr>
        <w:t>II</w:t>
      </w:r>
      <w:r w:rsidR="00795D28" w:rsidRPr="00E3597D">
        <w:rPr>
          <w:b/>
          <w:szCs w:val="28"/>
          <w:lang w:val="de-DE"/>
        </w:rPr>
        <w:t xml:space="preserve">. </w:t>
      </w:r>
      <w:r w:rsidR="002C63E7" w:rsidRPr="00E3597D">
        <w:rPr>
          <w:b/>
          <w:szCs w:val="28"/>
          <w:lang w:val="de-DE"/>
        </w:rPr>
        <w:t xml:space="preserve">MỤC TIÊU, </w:t>
      </w:r>
      <w:r w:rsidR="00795D28" w:rsidRPr="00E3597D">
        <w:rPr>
          <w:b/>
          <w:szCs w:val="28"/>
          <w:lang w:val="de-DE"/>
        </w:rPr>
        <w:t>QUAN ĐIỂM</w:t>
      </w:r>
      <w:r w:rsidR="002C63E7" w:rsidRPr="00E3597D">
        <w:rPr>
          <w:b/>
          <w:szCs w:val="28"/>
          <w:lang w:val="de-DE"/>
        </w:rPr>
        <w:t xml:space="preserve"> </w:t>
      </w:r>
      <w:r w:rsidR="002739A4" w:rsidRPr="00E3597D">
        <w:rPr>
          <w:b/>
          <w:szCs w:val="28"/>
          <w:lang w:val="de-DE"/>
        </w:rPr>
        <w:t>XÂY DỰNG</w:t>
      </w:r>
      <w:r w:rsidR="00795D28" w:rsidRPr="00E3597D">
        <w:rPr>
          <w:b/>
          <w:szCs w:val="28"/>
          <w:lang w:val="de-DE"/>
        </w:rPr>
        <w:t xml:space="preserve"> LUẬT</w:t>
      </w:r>
    </w:p>
    <w:p w14:paraId="3145D4D7" w14:textId="77777777" w:rsidR="00572AA7" w:rsidRPr="00E3597D" w:rsidRDefault="00572AA7" w:rsidP="00E3597D">
      <w:pPr>
        <w:widowControl w:val="0"/>
        <w:spacing w:before="120" w:after="0" w:line="240" w:lineRule="auto"/>
        <w:ind w:firstLine="720"/>
        <w:rPr>
          <w:b/>
          <w:szCs w:val="28"/>
          <w:lang w:val="de-DE"/>
        </w:rPr>
      </w:pPr>
      <w:r w:rsidRPr="00E3597D">
        <w:rPr>
          <w:b/>
          <w:szCs w:val="28"/>
          <w:lang w:val="de-DE"/>
        </w:rPr>
        <w:t>1. Mục tiêu</w:t>
      </w:r>
    </w:p>
    <w:p w14:paraId="5F03156B" w14:textId="109EE0A2" w:rsidR="002A2515" w:rsidRPr="00E3597D" w:rsidRDefault="002A2515" w:rsidP="00E3597D">
      <w:pPr>
        <w:spacing w:before="120" w:after="0" w:line="240" w:lineRule="auto"/>
        <w:ind w:firstLine="720"/>
        <w:rPr>
          <w:rFonts w:eastAsia="Times New Roman"/>
          <w:szCs w:val="28"/>
          <w:lang w:eastAsia="vi-VN"/>
        </w:rPr>
      </w:pPr>
      <w:r w:rsidRPr="00E3597D">
        <w:rPr>
          <w:rFonts w:eastAsia="Times New Roman"/>
          <w:szCs w:val="28"/>
          <w:lang w:eastAsia="vi-VN"/>
        </w:rPr>
        <w:t xml:space="preserve">Việc sửa đổi, bổ sung một số điều của Luật Phòng, chống tham nhũng để bảo đảm thể chế hóa chủ trương, chính sách của Đảng về phòng, chống tham nhũng; phù hợp với các </w:t>
      </w:r>
      <w:r w:rsidR="00981EAF" w:rsidRPr="00E3597D">
        <w:rPr>
          <w:rFonts w:eastAsia="Times New Roman"/>
          <w:szCs w:val="28"/>
          <w:lang w:eastAsia="vi-VN"/>
        </w:rPr>
        <w:t>chủ</w:t>
      </w:r>
      <w:r w:rsidRPr="00E3597D">
        <w:rPr>
          <w:rFonts w:eastAsia="Times New Roman"/>
          <w:szCs w:val="28"/>
          <w:lang w:eastAsia="vi-VN"/>
        </w:rPr>
        <w:t xml:space="preserve"> trương, chính sách của Đảng và hệ thống pháp luật về đổi mới, sắp xếp tổ chức bộ máy của hệ thống chính trị, thực hiện tổ chức chính quyền địa phương 02 cấp; khắc phục những hạn chế, bất cập của pháp luật về phòng, chống tham nhũng, đáp ứng yêu cầu của thực tiễn, góp phần nâng cao hiệu quả công tác phòng, chống tham nhũng, nâng cao hiệu lực, hiệu quả quản lý nhà nước.</w:t>
      </w:r>
    </w:p>
    <w:p w14:paraId="1459977F" w14:textId="77777777" w:rsidR="00572AA7" w:rsidRPr="00E3597D" w:rsidRDefault="00572AA7" w:rsidP="00E3597D">
      <w:pPr>
        <w:widowControl w:val="0"/>
        <w:spacing w:before="120" w:after="0" w:line="240" w:lineRule="auto"/>
        <w:ind w:firstLine="720"/>
        <w:rPr>
          <w:b/>
          <w:iCs/>
          <w:szCs w:val="28"/>
          <w:lang w:val="nl-NL"/>
        </w:rPr>
      </w:pPr>
      <w:r w:rsidRPr="00E3597D">
        <w:rPr>
          <w:b/>
          <w:iCs/>
          <w:szCs w:val="28"/>
          <w:lang w:val="nl-NL"/>
        </w:rPr>
        <w:t>2. Quan điểm</w:t>
      </w:r>
    </w:p>
    <w:p w14:paraId="4C158CA6" w14:textId="77777777" w:rsidR="0089650E" w:rsidRPr="00E3597D" w:rsidRDefault="00052F54" w:rsidP="00E3597D">
      <w:pPr>
        <w:widowControl w:val="0"/>
        <w:spacing w:before="120" w:after="0" w:line="240" w:lineRule="auto"/>
        <w:ind w:firstLine="720"/>
        <w:rPr>
          <w:szCs w:val="28"/>
        </w:rPr>
      </w:pPr>
      <w:r w:rsidRPr="00E3597D">
        <w:rPr>
          <w:rFonts w:eastAsia="Times New Roman"/>
          <w:i/>
          <w:iCs/>
          <w:szCs w:val="28"/>
          <w:lang w:eastAsia="vi-VN"/>
        </w:rPr>
        <w:t>Một là,</w:t>
      </w:r>
      <w:r w:rsidR="00DF3744" w:rsidRPr="00E3597D">
        <w:rPr>
          <w:rFonts w:eastAsia="Times New Roman"/>
          <w:i/>
          <w:iCs/>
          <w:szCs w:val="28"/>
          <w:lang w:eastAsia="vi-VN"/>
        </w:rPr>
        <w:t xml:space="preserve"> </w:t>
      </w:r>
      <w:r w:rsidR="00DF3744" w:rsidRPr="00E3597D">
        <w:rPr>
          <w:rFonts w:eastAsia="Times New Roman"/>
          <w:szCs w:val="28"/>
          <w:lang w:eastAsia="vi-VN"/>
        </w:rPr>
        <w:t>thể chế hóa đầy đủ quan điểm chỉ đạo, chủ trương, chính sách của Đảng, Kết luận của Bộ Chính trị, Ban Bí thư về kiểm soát quyền lực, phòng, chống tham nhũng, tiêu cự</w:t>
      </w:r>
      <w:r w:rsidR="0089650E" w:rsidRPr="00E3597D">
        <w:rPr>
          <w:rFonts w:eastAsia="Times New Roman"/>
          <w:szCs w:val="28"/>
          <w:lang w:eastAsia="vi-VN"/>
        </w:rPr>
        <w:t>c trong các lĩnh vực; hoàn thiện các quy định về các biện pháp phòng ngừa tham nhũng, trong đó chú trọng công tác kiểm soát tài sản, thu nhập của người có chức vụ, quyền hạn</w:t>
      </w:r>
      <w:r w:rsidR="0089650E" w:rsidRPr="00E3597D">
        <w:rPr>
          <w:szCs w:val="28"/>
        </w:rPr>
        <w:t>; phát hiện và xử lý nghiêm minh, kịp thời các vụ việc tham nhũng, tiêu cực…</w:t>
      </w:r>
    </w:p>
    <w:p w14:paraId="71C187E8" w14:textId="77777777" w:rsidR="00052F54" w:rsidRPr="00E3597D" w:rsidRDefault="00052F54" w:rsidP="00E3597D">
      <w:pPr>
        <w:spacing w:before="120" w:after="0" w:line="240" w:lineRule="auto"/>
        <w:ind w:firstLine="720"/>
        <w:rPr>
          <w:rFonts w:eastAsia="Times New Roman"/>
          <w:szCs w:val="28"/>
          <w:lang w:eastAsia="vi-VN"/>
        </w:rPr>
      </w:pPr>
      <w:proofErr w:type="gramStart"/>
      <w:r w:rsidRPr="00E3597D">
        <w:rPr>
          <w:rFonts w:eastAsia="Times New Roman"/>
          <w:i/>
          <w:iCs/>
          <w:szCs w:val="28"/>
          <w:lang w:eastAsia="vi-VN"/>
        </w:rPr>
        <w:t xml:space="preserve">Hai là, </w:t>
      </w:r>
      <w:r w:rsidR="00E821D8" w:rsidRPr="00E3597D">
        <w:rPr>
          <w:rFonts w:eastAsia="Times New Roman"/>
          <w:szCs w:val="28"/>
          <w:lang w:eastAsia="vi-VN"/>
        </w:rPr>
        <w:t>bảo đảm tính hợp hiến, hợp pháp và tính thống nhất của hệ thống pháp luật</w:t>
      </w:r>
      <w:r w:rsidR="00175DB1" w:rsidRPr="00E3597D">
        <w:rPr>
          <w:rFonts w:eastAsia="Times New Roman"/>
          <w:szCs w:val="28"/>
          <w:lang w:eastAsia="vi-VN"/>
        </w:rPr>
        <w:t xml:space="preserve">; </w:t>
      </w:r>
      <w:r w:rsidR="00E821D8" w:rsidRPr="00E3597D">
        <w:rPr>
          <w:rFonts w:eastAsia="Times New Roman"/>
          <w:szCs w:val="28"/>
          <w:lang w:eastAsia="vi-VN"/>
        </w:rPr>
        <w:t>bảo đảm tính khả thi và sự phù hợp giữa quy định của pháp luật với quy định của Đảng.</w:t>
      </w:r>
      <w:proofErr w:type="gramEnd"/>
    </w:p>
    <w:p w14:paraId="2887B3B0" w14:textId="77777777" w:rsidR="00DF3744" w:rsidRPr="00E3597D" w:rsidRDefault="00052F54" w:rsidP="00E3597D">
      <w:pPr>
        <w:autoSpaceDE w:val="0"/>
        <w:autoSpaceDN w:val="0"/>
        <w:adjustRightInd w:val="0"/>
        <w:spacing w:before="120" w:after="0" w:line="240" w:lineRule="auto"/>
        <w:ind w:firstLine="720"/>
        <w:rPr>
          <w:rFonts w:eastAsia="Times New Roman"/>
          <w:szCs w:val="28"/>
          <w:lang w:eastAsia="vi-VN"/>
        </w:rPr>
      </w:pPr>
      <w:r w:rsidRPr="00E3597D">
        <w:rPr>
          <w:rFonts w:eastAsia="Times New Roman"/>
          <w:i/>
          <w:iCs/>
          <w:szCs w:val="28"/>
          <w:lang w:eastAsia="vi-VN"/>
        </w:rPr>
        <w:t xml:space="preserve">Ba là, </w:t>
      </w:r>
      <w:r w:rsidR="006D09B7" w:rsidRPr="00E3597D">
        <w:rPr>
          <w:rFonts w:eastAsia="Times New Roman"/>
          <w:szCs w:val="28"/>
          <w:lang w:eastAsia="vi-VN"/>
        </w:rPr>
        <w:t>tiếp tục hoàn thiện, khắc phục kịp thời những hạn chế, bất cập của Luật Phòng, chống tham nhũng số 36/2018/QH14</w:t>
      </w:r>
      <w:r w:rsidR="00DF3744" w:rsidRPr="00E3597D">
        <w:rPr>
          <w:rFonts w:eastAsia="Times New Roman"/>
          <w:szCs w:val="28"/>
          <w:lang w:eastAsia="vi-VN"/>
        </w:rPr>
        <w:t xml:space="preserve">, đặc biệt là các quy định về </w:t>
      </w:r>
      <w:r w:rsidR="00DF3744" w:rsidRPr="00E3597D">
        <w:rPr>
          <w:szCs w:val="28"/>
        </w:rPr>
        <w:t>biện pháp phòng ngừa tham nhũng như quy định về</w:t>
      </w:r>
      <w:r w:rsidR="00A655EB" w:rsidRPr="00E3597D">
        <w:rPr>
          <w:szCs w:val="28"/>
        </w:rPr>
        <w:t xml:space="preserve"> trách nhiệm giải trình;</w:t>
      </w:r>
      <w:r w:rsidR="00DF3744" w:rsidRPr="00E3597D">
        <w:rPr>
          <w:szCs w:val="28"/>
        </w:rPr>
        <w:t xml:space="preserve"> cơ quan kiểm soát tài sản, thu nhập; kê khai tài sản, thu nhập và xác minh tài sản, thu nhập của người có chức vụ, quyền hạn trong cơ quan, tổ chức, đơn vị.</w:t>
      </w:r>
    </w:p>
    <w:p w14:paraId="790529B2" w14:textId="77777777" w:rsidR="00F551EA" w:rsidRPr="00E3597D" w:rsidRDefault="00DB7487" w:rsidP="00E3597D">
      <w:pPr>
        <w:pStyle w:val="NormalWeb"/>
        <w:widowControl w:val="0"/>
        <w:suppressLineNumbers/>
        <w:shd w:val="clear" w:color="auto" w:fill="FFFFFF"/>
        <w:spacing w:before="120" w:beforeAutospacing="0" w:after="0" w:afterAutospacing="0"/>
        <w:ind w:firstLine="720"/>
        <w:jc w:val="both"/>
        <w:rPr>
          <w:b/>
          <w:sz w:val="28"/>
          <w:szCs w:val="28"/>
          <w:lang w:val="de-DE"/>
        </w:rPr>
      </w:pPr>
      <w:r w:rsidRPr="00E3597D">
        <w:rPr>
          <w:b/>
          <w:sz w:val="28"/>
          <w:szCs w:val="28"/>
          <w:lang w:val="de-DE"/>
        </w:rPr>
        <w:t>I</w:t>
      </w:r>
      <w:r w:rsidR="00625F03" w:rsidRPr="00E3597D">
        <w:rPr>
          <w:b/>
          <w:sz w:val="28"/>
          <w:szCs w:val="28"/>
          <w:lang w:val="de-DE"/>
        </w:rPr>
        <w:t xml:space="preserve">II. </w:t>
      </w:r>
      <w:bookmarkStart w:id="1" w:name="_Hlk69130774"/>
      <w:r w:rsidR="00493ACB" w:rsidRPr="00E3597D">
        <w:rPr>
          <w:b/>
          <w:sz w:val="28"/>
          <w:szCs w:val="28"/>
          <w:lang w:val="de-DE"/>
        </w:rPr>
        <w:t xml:space="preserve">BỐ CỤC, </w:t>
      </w:r>
      <w:r w:rsidR="00C110A4" w:rsidRPr="00E3597D">
        <w:rPr>
          <w:b/>
          <w:sz w:val="28"/>
          <w:szCs w:val="28"/>
          <w:lang w:val="de-DE"/>
        </w:rPr>
        <w:t>NỘI DUNG CƠ BẢN CỦA</w:t>
      </w:r>
      <w:r w:rsidR="00CC6376" w:rsidRPr="00E3597D">
        <w:rPr>
          <w:b/>
          <w:sz w:val="28"/>
          <w:szCs w:val="28"/>
          <w:lang w:val="de-DE"/>
        </w:rPr>
        <w:t xml:space="preserve"> LUẬT</w:t>
      </w:r>
    </w:p>
    <w:bookmarkEnd w:id="1"/>
    <w:p w14:paraId="561D8BCC" w14:textId="77777777" w:rsidR="00572AA7" w:rsidRPr="00E3597D" w:rsidRDefault="00572AA7" w:rsidP="00E3597D">
      <w:pPr>
        <w:pStyle w:val="NormalWeb"/>
        <w:widowControl w:val="0"/>
        <w:suppressLineNumbers/>
        <w:shd w:val="clear" w:color="auto" w:fill="FFFFFF"/>
        <w:spacing w:before="120" w:beforeAutospacing="0" w:after="0" w:afterAutospacing="0"/>
        <w:ind w:firstLine="720"/>
        <w:jc w:val="both"/>
        <w:rPr>
          <w:b/>
          <w:bCs/>
          <w:sz w:val="28"/>
          <w:szCs w:val="28"/>
          <w:lang w:val="de-DE"/>
        </w:rPr>
      </w:pPr>
      <w:r w:rsidRPr="00E3597D">
        <w:rPr>
          <w:b/>
          <w:bCs/>
          <w:sz w:val="28"/>
          <w:szCs w:val="28"/>
          <w:lang w:val="de-DE"/>
        </w:rPr>
        <w:t>1. Bố cục</w:t>
      </w:r>
      <w:r w:rsidR="00493ACB" w:rsidRPr="00E3597D">
        <w:rPr>
          <w:b/>
          <w:bCs/>
          <w:sz w:val="28"/>
          <w:szCs w:val="28"/>
          <w:lang w:val="de-DE"/>
        </w:rPr>
        <w:t xml:space="preserve"> của Luật</w:t>
      </w:r>
    </w:p>
    <w:p w14:paraId="4688EDF2" w14:textId="77777777" w:rsidR="00572AA7" w:rsidRPr="00E3597D" w:rsidRDefault="00553B3F" w:rsidP="00E3597D">
      <w:pPr>
        <w:pStyle w:val="NormalWeb"/>
        <w:widowControl w:val="0"/>
        <w:suppressLineNumbers/>
        <w:shd w:val="clear" w:color="auto" w:fill="FFFFFF"/>
        <w:spacing w:before="120" w:beforeAutospacing="0" w:after="0" w:afterAutospacing="0"/>
        <w:ind w:firstLine="720"/>
        <w:jc w:val="both"/>
        <w:rPr>
          <w:b/>
          <w:bCs/>
          <w:sz w:val="28"/>
          <w:szCs w:val="28"/>
          <w:lang w:val="en-US"/>
        </w:rPr>
      </w:pPr>
      <w:r w:rsidRPr="00E3597D">
        <w:rPr>
          <w:sz w:val="28"/>
          <w:szCs w:val="28"/>
        </w:rPr>
        <w:t>Luật số 132/2025/QH15</w:t>
      </w:r>
      <w:r w:rsidRPr="00E3597D">
        <w:rPr>
          <w:sz w:val="28"/>
          <w:szCs w:val="28"/>
          <w:lang w:val="en-US"/>
        </w:rPr>
        <w:t xml:space="preserve"> gồm 02 Điều, trong đó</w:t>
      </w:r>
      <w:r w:rsidR="00E821D8" w:rsidRPr="00E3597D">
        <w:rPr>
          <w:sz w:val="28"/>
          <w:szCs w:val="28"/>
          <w:lang w:val="en-US"/>
        </w:rPr>
        <w:t>:</w:t>
      </w:r>
      <w:r w:rsidRPr="00E3597D">
        <w:rPr>
          <w:sz w:val="28"/>
          <w:szCs w:val="28"/>
          <w:lang w:val="en-US"/>
        </w:rPr>
        <w:t xml:space="preserve"> Điều 1 sửa đổi, bổ sung 21 Điều</w:t>
      </w:r>
      <w:r w:rsidR="008D5216" w:rsidRPr="00E3597D">
        <w:rPr>
          <w:sz w:val="28"/>
          <w:szCs w:val="28"/>
          <w:lang w:val="en-US"/>
        </w:rPr>
        <w:t xml:space="preserve"> và</w:t>
      </w:r>
      <w:r w:rsidRPr="00E3597D">
        <w:rPr>
          <w:sz w:val="28"/>
          <w:szCs w:val="28"/>
          <w:lang w:val="en-US"/>
        </w:rPr>
        <w:t xml:space="preserve"> thay thế 06 cụm từ tại 06 Điều của của Luật Phòng, chống tham nhũng số 36/20</w:t>
      </w:r>
      <w:r w:rsidR="00E821D8" w:rsidRPr="00E3597D">
        <w:rPr>
          <w:sz w:val="28"/>
          <w:szCs w:val="28"/>
          <w:lang w:val="en-US"/>
        </w:rPr>
        <w:t>1</w:t>
      </w:r>
      <w:r w:rsidRPr="00E3597D">
        <w:rPr>
          <w:sz w:val="28"/>
          <w:szCs w:val="28"/>
          <w:lang w:val="en-US"/>
        </w:rPr>
        <w:t xml:space="preserve">8/QH14; Điều 2 quy định </w:t>
      </w:r>
      <w:r w:rsidR="00C53FCF" w:rsidRPr="00E3597D">
        <w:rPr>
          <w:sz w:val="28"/>
          <w:szCs w:val="28"/>
          <w:lang w:val="en-US"/>
        </w:rPr>
        <w:t xml:space="preserve">hiệu lực thi hành </w:t>
      </w:r>
      <w:r w:rsidR="008D5216" w:rsidRPr="00E3597D">
        <w:rPr>
          <w:sz w:val="28"/>
          <w:szCs w:val="28"/>
          <w:lang w:val="en-US"/>
        </w:rPr>
        <w:t xml:space="preserve">Luật </w:t>
      </w:r>
      <w:r w:rsidR="00C53FCF" w:rsidRPr="00E3597D">
        <w:rPr>
          <w:sz w:val="28"/>
          <w:szCs w:val="28"/>
          <w:lang w:val="en-US"/>
        </w:rPr>
        <w:t>từ ngày 01/7/2026</w:t>
      </w:r>
      <w:r w:rsidRPr="00E3597D">
        <w:rPr>
          <w:sz w:val="28"/>
          <w:szCs w:val="28"/>
          <w:lang w:val="en-US"/>
        </w:rPr>
        <w:t>.</w:t>
      </w:r>
    </w:p>
    <w:p w14:paraId="0E1D38C8" w14:textId="77777777" w:rsidR="00971620" w:rsidRPr="00E3597D" w:rsidRDefault="00572AA7" w:rsidP="00E3597D">
      <w:pPr>
        <w:spacing w:before="120" w:after="0" w:line="240" w:lineRule="auto"/>
        <w:ind w:firstLine="720"/>
        <w:jc w:val="left"/>
        <w:rPr>
          <w:b/>
          <w:szCs w:val="28"/>
          <w:lang w:val="de-DE"/>
        </w:rPr>
      </w:pPr>
      <w:r w:rsidRPr="00E3597D">
        <w:rPr>
          <w:b/>
          <w:szCs w:val="28"/>
          <w:lang w:val="de-DE"/>
        </w:rPr>
        <w:t xml:space="preserve">2. </w:t>
      </w:r>
      <w:r w:rsidR="00971620" w:rsidRPr="00E3597D">
        <w:rPr>
          <w:b/>
          <w:szCs w:val="28"/>
          <w:lang w:val="de-DE"/>
        </w:rPr>
        <w:t xml:space="preserve">Một số nội dung cơ bản của Luật </w:t>
      </w:r>
    </w:p>
    <w:p w14:paraId="75A58AD7" w14:textId="5642BE92" w:rsidR="0044066B" w:rsidRPr="00E3597D" w:rsidRDefault="0044066B" w:rsidP="00E3597D">
      <w:pPr>
        <w:spacing w:before="120" w:after="0" w:line="240" w:lineRule="auto"/>
        <w:ind w:firstLine="720"/>
        <w:rPr>
          <w:i/>
          <w:szCs w:val="28"/>
          <w:lang w:val="de-DE"/>
        </w:rPr>
      </w:pPr>
      <w:r w:rsidRPr="00E3597D">
        <w:rPr>
          <w:i/>
          <w:szCs w:val="28"/>
          <w:lang w:val="de-DE"/>
        </w:rPr>
        <w:t>2.1</w:t>
      </w:r>
      <w:r w:rsidR="00F32DDD" w:rsidRPr="00E3597D">
        <w:rPr>
          <w:i/>
          <w:szCs w:val="28"/>
          <w:lang w:val="de-DE"/>
        </w:rPr>
        <w:t>.</w:t>
      </w:r>
      <w:r w:rsidRPr="00E3597D">
        <w:rPr>
          <w:i/>
          <w:szCs w:val="28"/>
          <w:lang w:val="de-DE"/>
        </w:rPr>
        <w:t xml:space="preserve"> </w:t>
      </w:r>
      <w:r w:rsidR="00F32DDD" w:rsidRPr="00E3597D">
        <w:rPr>
          <w:i/>
          <w:szCs w:val="28"/>
          <w:lang w:val="de-DE"/>
        </w:rPr>
        <w:t xml:space="preserve">Về </w:t>
      </w:r>
      <w:r w:rsidR="007F339B" w:rsidRPr="00E3597D">
        <w:rPr>
          <w:i/>
          <w:szCs w:val="28"/>
          <w:lang w:val="de-DE"/>
        </w:rPr>
        <w:t>các hành vi bị nghiêm cấm</w:t>
      </w:r>
    </w:p>
    <w:p w14:paraId="6ACC603A" w14:textId="223F9BCD" w:rsidR="007F339B" w:rsidRPr="00E3597D" w:rsidRDefault="00E43DA8" w:rsidP="00E3597D">
      <w:pPr>
        <w:spacing w:before="120" w:after="0" w:line="240" w:lineRule="auto"/>
        <w:ind w:firstLine="709"/>
        <w:rPr>
          <w:spacing w:val="2"/>
          <w:szCs w:val="28"/>
        </w:rPr>
      </w:pPr>
      <w:bookmarkStart w:id="2" w:name="khoan_2_8"/>
      <w:r w:rsidRPr="00E3597D">
        <w:rPr>
          <w:spacing w:val="2"/>
          <w:szCs w:val="28"/>
        </w:rPr>
        <w:t xml:space="preserve">Sửa đổi, bổ sung một số khoản của Điều 8 Luật Phòng, chống tham nhũng tại khoản 2 Điều 1 dự thảo Luật để bảo đảm thể chế hóa kịp thời các yêu cầu tại Quy định số 231-QĐ/TW ngày 17/01/2025 của Bộ Chính trị về bảo vệ </w:t>
      </w:r>
      <w:r w:rsidRPr="00E3597D">
        <w:rPr>
          <w:spacing w:val="2"/>
          <w:szCs w:val="28"/>
        </w:rPr>
        <w:lastRenderedPageBreak/>
        <w:t xml:space="preserve">người đấu tranh chống tham nhũng, lãng phí, tiêu cực; đồng thời, bảo đảm tính thống nhất, đồng bộ với quy định của pháp luật có liên quan. Luật đã bổ sung </w:t>
      </w:r>
      <w:bookmarkEnd w:id="2"/>
      <w:r w:rsidRPr="00E3597D">
        <w:rPr>
          <w:spacing w:val="2"/>
          <w:szCs w:val="28"/>
        </w:rPr>
        <w:t>0</w:t>
      </w:r>
      <w:r w:rsidR="007F339B" w:rsidRPr="00E3597D">
        <w:rPr>
          <w:szCs w:val="28"/>
        </w:rPr>
        <w:t xml:space="preserve">5 nhóm hành </w:t>
      </w:r>
      <w:proofErr w:type="gramStart"/>
      <w:r w:rsidR="007F339B" w:rsidRPr="00E3597D">
        <w:rPr>
          <w:szCs w:val="28"/>
        </w:rPr>
        <w:t>vi</w:t>
      </w:r>
      <w:proofErr w:type="gramEnd"/>
      <w:r w:rsidRPr="00E3597D">
        <w:rPr>
          <w:szCs w:val="28"/>
        </w:rPr>
        <w:t xml:space="preserve"> vào khoản 2</w:t>
      </w:r>
      <w:r w:rsidR="00CD1E33" w:rsidRPr="00E3597D">
        <w:rPr>
          <w:szCs w:val="28"/>
        </w:rPr>
        <w:t xml:space="preserve"> và bổ sung khoản 3a tại</w:t>
      </w:r>
      <w:r w:rsidRPr="00E3597D">
        <w:rPr>
          <w:szCs w:val="28"/>
        </w:rPr>
        <w:t xml:space="preserve"> Điều 8, cụ thể là</w:t>
      </w:r>
      <w:r w:rsidR="007F339B" w:rsidRPr="00E3597D">
        <w:rPr>
          <w:szCs w:val="28"/>
        </w:rPr>
        <w:t>:</w:t>
      </w:r>
    </w:p>
    <w:p w14:paraId="1A559C74" w14:textId="77777777" w:rsidR="00142182" w:rsidRPr="00E3597D" w:rsidRDefault="00142182" w:rsidP="00E3597D">
      <w:pPr>
        <w:pStyle w:val="NormalWeb"/>
        <w:shd w:val="clear" w:color="auto" w:fill="FFFFFF"/>
        <w:spacing w:before="120" w:beforeAutospacing="0" w:after="0" w:afterAutospacing="0"/>
        <w:ind w:firstLine="709"/>
        <w:jc w:val="both"/>
        <w:rPr>
          <w:sz w:val="28"/>
          <w:szCs w:val="28"/>
          <w:lang w:val="en-US"/>
        </w:rPr>
      </w:pPr>
      <w:bookmarkStart w:id="3" w:name="dieu_67"/>
      <w:r w:rsidRPr="00E3597D">
        <w:rPr>
          <w:sz w:val="28"/>
          <w:szCs w:val="28"/>
          <w:highlight w:val="white"/>
        </w:rPr>
        <w:t>“</w:t>
      </w:r>
      <w:bookmarkEnd w:id="3"/>
      <w:r w:rsidRPr="00E3597D">
        <w:rPr>
          <w:sz w:val="28"/>
          <w:szCs w:val="28"/>
        </w:rPr>
        <w:t xml:space="preserve">2. </w:t>
      </w:r>
      <w:r w:rsidRPr="00E3597D">
        <w:rPr>
          <w:sz w:val="28"/>
          <w:szCs w:val="28"/>
          <w:lang w:val="en-US"/>
        </w:rPr>
        <w:t xml:space="preserve">Thực hiện các hành </w:t>
      </w:r>
      <w:proofErr w:type="gramStart"/>
      <w:r w:rsidRPr="00E3597D">
        <w:rPr>
          <w:sz w:val="28"/>
          <w:szCs w:val="28"/>
          <w:lang w:val="en-US"/>
        </w:rPr>
        <w:t>vi</w:t>
      </w:r>
      <w:proofErr w:type="gramEnd"/>
      <w:r w:rsidRPr="00E3597D">
        <w:rPr>
          <w:sz w:val="28"/>
          <w:szCs w:val="28"/>
          <w:lang w:val="en-US"/>
        </w:rPr>
        <w:t xml:space="preserve"> sau đây đối với người phản ánh, tố cáo, báo cáo về hành vi tham nhũng:</w:t>
      </w:r>
    </w:p>
    <w:p w14:paraId="615FDBFD" w14:textId="77777777" w:rsidR="00142182" w:rsidRPr="00E3597D" w:rsidRDefault="00142182" w:rsidP="00E3597D">
      <w:pPr>
        <w:pStyle w:val="Normal1"/>
        <w:spacing w:before="120"/>
        <w:ind w:firstLine="720"/>
        <w:jc w:val="both"/>
        <w:rPr>
          <w:sz w:val="28"/>
          <w:szCs w:val="28"/>
          <w:highlight w:val="white"/>
        </w:rPr>
      </w:pPr>
      <w:r w:rsidRPr="00E3597D">
        <w:rPr>
          <w:sz w:val="28"/>
          <w:szCs w:val="28"/>
          <w:highlight w:val="white"/>
        </w:rPr>
        <w:t xml:space="preserve">a) Đe dọa, dùng bạo lực, gây áp lực, vu khống, cô lập, xúc phạm hoặc xâm phạm quyền, lợi ích hợp pháp của </w:t>
      </w:r>
      <w:r w:rsidRPr="00E3597D">
        <w:rPr>
          <w:sz w:val="28"/>
          <w:szCs w:val="28"/>
        </w:rPr>
        <w:t>người phản ánh, tố cáo, báo cáo về hành vi tham nhũng</w:t>
      </w:r>
      <w:r w:rsidRPr="00E3597D">
        <w:rPr>
          <w:sz w:val="28"/>
          <w:szCs w:val="28"/>
          <w:highlight w:val="white"/>
          <w:lang w:val="vi-VN"/>
        </w:rPr>
        <w:t>;</w:t>
      </w:r>
    </w:p>
    <w:p w14:paraId="35876E8C" w14:textId="77777777" w:rsidR="00142182" w:rsidRPr="00E3597D" w:rsidRDefault="00142182" w:rsidP="00E3597D">
      <w:pPr>
        <w:pStyle w:val="Normal1"/>
        <w:spacing w:before="120"/>
        <w:ind w:firstLine="720"/>
        <w:jc w:val="both"/>
        <w:rPr>
          <w:sz w:val="28"/>
          <w:szCs w:val="28"/>
          <w:highlight w:val="white"/>
        </w:rPr>
      </w:pPr>
      <w:r w:rsidRPr="00E3597D">
        <w:rPr>
          <w:sz w:val="28"/>
          <w:szCs w:val="28"/>
          <w:highlight w:val="white"/>
        </w:rPr>
        <w:t xml:space="preserve">b) Xâm phạm bất hợp pháp nhà ở, chỗ ở, chiếm giữ, hủy hoại tài sản, xúc phạm nhân phẩm, danh dự hoặc có hành vi ảnh hưởng đến sức khỏe, an toàn cá nhân của </w:t>
      </w:r>
      <w:r w:rsidRPr="00E3597D">
        <w:rPr>
          <w:sz w:val="28"/>
          <w:szCs w:val="28"/>
        </w:rPr>
        <w:t>người phản ánh, tố cáo, báo cáo về hành vi tham nhũng</w:t>
      </w:r>
      <w:r w:rsidRPr="00E3597D">
        <w:rPr>
          <w:sz w:val="28"/>
          <w:szCs w:val="28"/>
          <w:highlight w:val="white"/>
        </w:rPr>
        <w:t>;</w:t>
      </w:r>
    </w:p>
    <w:p w14:paraId="27A8D172" w14:textId="77777777" w:rsidR="00142182" w:rsidRPr="00E3597D" w:rsidRDefault="00142182" w:rsidP="00E3597D">
      <w:pPr>
        <w:pStyle w:val="Normal1"/>
        <w:spacing w:before="120"/>
        <w:ind w:firstLine="720"/>
        <w:jc w:val="both"/>
        <w:rPr>
          <w:sz w:val="28"/>
          <w:szCs w:val="28"/>
          <w:highlight w:val="white"/>
        </w:rPr>
      </w:pPr>
      <w:r w:rsidRPr="00E3597D">
        <w:rPr>
          <w:sz w:val="28"/>
          <w:szCs w:val="28"/>
          <w:highlight w:val="white"/>
        </w:rPr>
        <w:t xml:space="preserve">c) Trả thù hoặc thuê, nhờ, xúi giục người khác uy hiếp tinh thần, trả thù </w:t>
      </w:r>
      <w:r w:rsidRPr="00E3597D">
        <w:rPr>
          <w:sz w:val="28"/>
          <w:szCs w:val="28"/>
        </w:rPr>
        <w:t xml:space="preserve">người phản ánh, tố cáo, báo cáo về hành </w:t>
      </w:r>
      <w:proofErr w:type="gramStart"/>
      <w:r w:rsidRPr="00E3597D">
        <w:rPr>
          <w:sz w:val="28"/>
          <w:szCs w:val="28"/>
        </w:rPr>
        <w:t>vi</w:t>
      </w:r>
      <w:proofErr w:type="gramEnd"/>
      <w:r w:rsidRPr="00E3597D">
        <w:rPr>
          <w:sz w:val="28"/>
          <w:szCs w:val="28"/>
        </w:rPr>
        <w:t xml:space="preserve"> tham nhũng</w:t>
      </w:r>
      <w:r w:rsidRPr="00E3597D">
        <w:rPr>
          <w:sz w:val="28"/>
          <w:szCs w:val="28"/>
          <w:highlight w:val="white"/>
          <w:lang w:val="vi-VN"/>
        </w:rPr>
        <w:t>;</w:t>
      </w:r>
    </w:p>
    <w:p w14:paraId="1277BB10" w14:textId="77777777" w:rsidR="00142182" w:rsidRPr="00E3597D" w:rsidRDefault="00142182" w:rsidP="00E3597D">
      <w:pPr>
        <w:pStyle w:val="Normal1"/>
        <w:spacing w:before="120"/>
        <w:ind w:firstLine="720"/>
        <w:jc w:val="both"/>
        <w:rPr>
          <w:sz w:val="28"/>
          <w:szCs w:val="28"/>
          <w:highlight w:val="white"/>
        </w:rPr>
      </w:pPr>
      <w:r w:rsidRPr="00E3597D">
        <w:rPr>
          <w:sz w:val="28"/>
          <w:szCs w:val="28"/>
          <w:highlight w:val="white"/>
        </w:rPr>
        <w:t xml:space="preserve">d) Thực hiện không đúng quy định, phân biệt đối xử, đề ra tiêu chí, điều kiện, nhận xét, đánh giá mang tính áp đặt gây bất lợi trong công tác cán bộ, khen thưởng, kỷ luật đối với </w:t>
      </w:r>
      <w:r w:rsidRPr="00E3597D">
        <w:rPr>
          <w:sz w:val="28"/>
          <w:szCs w:val="28"/>
        </w:rPr>
        <w:t>người phản ánh, tố cáo, báo cáo về hành vi tham nhũng</w:t>
      </w:r>
      <w:r w:rsidRPr="00E3597D">
        <w:rPr>
          <w:sz w:val="28"/>
          <w:szCs w:val="28"/>
          <w:highlight w:val="white"/>
        </w:rPr>
        <w:t xml:space="preserve">; luân chuyển, điều động, biệt phái </w:t>
      </w:r>
      <w:r w:rsidRPr="00E3597D">
        <w:rPr>
          <w:sz w:val="28"/>
          <w:szCs w:val="28"/>
        </w:rPr>
        <w:t>người phản ánh, tố cáo, báo cáo về hành vi tham nhũng</w:t>
      </w:r>
      <w:r w:rsidRPr="00E3597D" w:rsidDel="006218E4">
        <w:rPr>
          <w:sz w:val="28"/>
          <w:szCs w:val="28"/>
          <w:highlight w:val="white"/>
        </w:rPr>
        <w:t xml:space="preserve"> </w:t>
      </w:r>
      <w:r w:rsidRPr="00E3597D">
        <w:rPr>
          <w:sz w:val="28"/>
          <w:szCs w:val="28"/>
          <w:highlight w:val="white"/>
        </w:rPr>
        <w:t>khi đang giải quyết vụ việc</w:t>
      </w:r>
      <w:r w:rsidRPr="00E3597D">
        <w:rPr>
          <w:sz w:val="28"/>
          <w:szCs w:val="28"/>
          <w:highlight w:val="white"/>
          <w:lang w:val="vi-VN"/>
        </w:rPr>
        <w:t>;</w:t>
      </w:r>
    </w:p>
    <w:p w14:paraId="16501494" w14:textId="77777777" w:rsidR="00142182" w:rsidRPr="00E3597D" w:rsidRDefault="00142182" w:rsidP="00E3597D">
      <w:pPr>
        <w:pStyle w:val="Normal1"/>
        <w:spacing w:before="120"/>
        <w:ind w:firstLine="720"/>
        <w:jc w:val="both"/>
        <w:rPr>
          <w:sz w:val="28"/>
          <w:szCs w:val="28"/>
          <w:highlight w:val="white"/>
        </w:rPr>
      </w:pPr>
      <w:r w:rsidRPr="00E3597D">
        <w:rPr>
          <w:sz w:val="28"/>
          <w:szCs w:val="28"/>
          <w:highlight w:val="white"/>
        </w:rPr>
        <w:t xml:space="preserve">đ) Gây khó khăn, cản trở khi thực hiện chế độ, chính sách của Đảng, Nhà nước, giải quyết các thủ tục hành chính, các dịch vụ công theo quy định của pháp luật, các hoạt động sản xuất, kinh doanh, nghề nghiệp, việc làm, lao động, học tập hoặc thực thi nhiệm vụ của </w:t>
      </w:r>
      <w:r w:rsidRPr="00E3597D">
        <w:rPr>
          <w:sz w:val="28"/>
          <w:szCs w:val="28"/>
        </w:rPr>
        <w:t>người phản ánh, tố cáo, báo cáo về hành vi tham nhũng</w:t>
      </w:r>
      <w:r w:rsidRPr="00E3597D">
        <w:rPr>
          <w:sz w:val="28"/>
          <w:szCs w:val="28"/>
          <w:highlight w:val="white"/>
        </w:rPr>
        <w:t>.”.</w:t>
      </w:r>
    </w:p>
    <w:p w14:paraId="371B870C" w14:textId="6C578082" w:rsidR="00142182" w:rsidRPr="00E3597D" w:rsidRDefault="00142182" w:rsidP="00E3597D">
      <w:pPr>
        <w:pStyle w:val="Normal1"/>
        <w:spacing w:before="120"/>
        <w:ind w:firstLine="720"/>
        <w:jc w:val="both"/>
        <w:rPr>
          <w:sz w:val="28"/>
          <w:szCs w:val="28"/>
          <w:highlight w:val="white"/>
        </w:rPr>
      </w:pPr>
      <w:r w:rsidRPr="00E3597D">
        <w:rPr>
          <w:sz w:val="28"/>
          <w:szCs w:val="28"/>
        </w:rPr>
        <w:t>“</w:t>
      </w:r>
      <w:r w:rsidRPr="00E3597D">
        <w:rPr>
          <w:sz w:val="28"/>
          <w:szCs w:val="28"/>
          <w:highlight w:val="white"/>
        </w:rPr>
        <w:t xml:space="preserve">3a. Ngăn chặn, hủy bỏ thông tin, tài liệu, chứng cứ về </w:t>
      </w:r>
      <w:r w:rsidRPr="00E3597D">
        <w:rPr>
          <w:sz w:val="28"/>
          <w:szCs w:val="28"/>
        </w:rPr>
        <w:t>phản ánh, tố cáo, báo cáo về hành vi tham nhũng</w:t>
      </w:r>
      <w:r w:rsidRPr="00E3597D">
        <w:rPr>
          <w:sz w:val="28"/>
          <w:szCs w:val="28"/>
          <w:highlight w:val="white"/>
        </w:rPr>
        <w:t>; che giấu, không báo cáo, trì hoãn hoặc xử lý, xác minh đề nghị, yêu cầu được bảo vệ không đúng quy định; tiết lộ các thông tin cần được giữ bí mật trong quá trình bảo vệ; không kịp thời chỉ đạo, tháo gỡ khó khăn, vướng mắc của tổ chức, cá nhân trong thực hiện nhiệm vụ bảo vệ; không thay đổi thành viên thực hiện nhiệm vụ bảo vệ khi có căn cứ xác định thành viên đó thiếu trách nhiệm, không khách quan trong thực hiện nhiệm vụ.”.</w:t>
      </w:r>
    </w:p>
    <w:p w14:paraId="21E91376" w14:textId="72767BAC" w:rsidR="002E5342" w:rsidRPr="00E3597D" w:rsidRDefault="007A5CF4" w:rsidP="00E3597D">
      <w:pPr>
        <w:pStyle w:val="Normal1"/>
        <w:spacing w:before="120"/>
        <w:ind w:firstLine="720"/>
        <w:jc w:val="both"/>
        <w:rPr>
          <w:i/>
          <w:sz w:val="28"/>
          <w:szCs w:val="28"/>
        </w:rPr>
      </w:pPr>
      <w:r w:rsidRPr="00E3597D">
        <w:rPr>
          <w:i/>
          <w:sz w:val="28"/>
          <w:szCs w:val="28"/>
          <w:highlight w:val="white"/>
        </w:rPr>
        <w:t>2.</w:t>
      </w:r>
      <w:r w:rsidR="00142182" w:rsidRPr="00E3597D">
        <w:rPr>
          <w:i/>
          <w:sz w:val="28"/>
          <w:szCs w:val="28"/>
          <w:highlight w:val="white"/>
        </w:rPr>
        <w:t>2</w:t>
      </w:r>
      <w:r w:rsidRPr="00E3597D">
        <w:rPr>
          <w:i/>
          <w:sz w:val="28"/>
          <w:szCs w:val="28"/>
          <w:highlight w:val="white"/>
        </w:rPr>
        <w:t>. Về trách nhiệm giải trình</w:t>
      </w:r>
    </w:p>
    <w:p w14:paraId="059C6A64" w14:textId="46735B50" w:rsidR="002E5342" w:rsidRPr="00E3597D" w:rsidRDefault="007A5CF4" w:rsidP="00E3597D">
      <w:pPr>
        <w:pStyle w:val="Normal1"/>
        <w:spacing w:before="120"/>
        <w:ind w:firstLine="720"/>
        <w:jc w:val="both"/>
        <w:rPr>
          <w:sz w:val="28"/>
          <w:szCs w:val="28"/>
          <w:highlight w:val="white"/>
        </w:rPr>
      </w:pPr>
      <w:r w:rsidRPr="00E3597D">
        <w:rPr>
          <w:sz w:val="28"/>
          <w:szCs w:val="28"/>
          <w:highlight w:val="white"/>
        </w:rPr>
        <w:t>Để bảo đảm thể chế hóa Chỉ thị số 53-CT/TW ngày 26/10/2025 của Bộ Chính trị về tăng cường sự lãnh đạo của Đảng đối với việc thực hiện trách nhiệm giải trình của cơ quan, tổ chức, cá nhân trong hoạt động công vụ, Luật số 132/2025/QH15</w:t>
      </w:r>
      <w:r w:rsidR="002E5342" w:rsidRPr="00E3597D">
        <w:rPr>
          <w:sz w:val="28"/>
          <w:szCs w:val="28"/>
          <w:highlight w:val="white"/>
        </w:rPr>
        <w:t xml:space="preserve"> quy định: “Cơ quan, tổ chức, đơn vị, cá nhân có trách nhiệm giải trình về quyết định, hành vi của mình trong việc thực hiện nhiệm vụ, công vụ được giao khi có yêu cầu của cơ quan, tổ chức, đơn vị, cá nhân bị tác động trực tiếp bởi quyết định, hành vi đó</w:t>
      </w:r>
      <w:r w:rsidR="00614655" w:rsidRPr="00E3597D">
        <w:rPr>
          <w:sz w:val="28"/>
          <w:szCs w:val="28"/>
          <w:highlight w:val="white"/>
        </w:rPr>
        <w:t>”</w:t>
      </w:r>
      <w:r w:rsidR="002E5342" w:rsidRPr="00E3597D">
        <w:rPr>
          <w:sz w:val="28"/>
          <w:szCs w:val="28"/>
          <w:highlight w:val="white"/>
        </w:rPr>
        <w:t xml:space="preserve">. </w:t>
      </w:r>
      <w:proofErr w:type="gramStart"/>
      <w:r w:rsidR="005F1823" w:rsidRPr="00E3597D">
        <w:rPr>
          <w:sz w:val="28"/>
          <w:szCs w:val="28"/>
          <w:highlight w:val="white"/>
        </w:rPr>
        <w:t xml:space="preserve">Qua đó tăng cường trách nhiệm </w:t>
      </w:r>
      <w:r w:rsidR="005F1823" w:rsidRPr="00E3597D">
        <w:rPr>
          <w:sz w:val="28"/>
          <w:szCs w:val="28"/>
        </w:rPr>
        <w:t xml:space="preserve">giải trình </w:t>
      </w:r>
      <w:r w:rsidR="00FD094A" w:rsidRPr="00E3597D">
        <w:rPr>
          <w:sz w:val="28"/>
          <w:szCs w:val="28"/>
        </w:rPr>
        <w:t>trực tiếp của</w:t>
      </w:r>
      <w:r w:rsidR="005F1823" w:rsidRPr="00E3597D">
        <w:rPr>
          <w:sz w:val="28"/>
          <w:szCs w:val="28"/>
        </w:rPr>
        <w:t xml:space="preserve"> cá nhân đối với hoạt động công vụ, chức tr</w:t>
      </w:r>
      <w:r w:rsidR="00FD094A" w:rsidRPr="00E3597D">
        <w:rPr>
          <w:sz w:val="28"/>
          <w:szCs w:val="28"/>
        </w:rPr>
        <w:t>ách, nhiệm vụ</w:t>
      </w:r>
      <w:r w:rsidR="005F1823" w:rsidRPr="00E3597D">
        <w:rPr>
          <w:sz w:val="28"/>
          <w:szCs w:val="28"/>
        </w:rPr>
        <w:t xml:space="preserve"> </w:t>
      </w:r>
      <w:r w:rsidR="00FD094A" w:rsidRPr="00E3597D">
        <w:rPr>
          <w:sz w:val="28"/>
          <w:szCs w:val="28"/>
        </w:rPr>
        <w:t>được giao thực hiện.</w:t>
      </w:r>
      <w:proofErr w:type="gramEnd"/>
    </w:p>
    <w:p w14:paraId="5CAA2D9B" w14:textId="77777777" w:rsidR="002E5342" w:rsidRPr="00E3597D" w:rsidRDefault="00702FA7" w:rsidP="00E3597D">
      <w:pPr>
        <w:widowControl w:val="0"/>
        <w:spacing w:before="120" w:after="0" w:line="240" w:lineRule="auto"/>
        <w:ind w:firstLine="709"/>
        <w:rPr>
          <w:szCs w:val="28"/>
        </w:rPr>
      </w:pPr>
      <w:r w:rsidRPr="00E3597D">
        <w:rPr>
          <w:szCs w:val="28"/>
        </w:rPr>
        <w:lastRenderedPageBreak/>
        <w:t xml:space="preserve">Luật giao </w:t>
      </w:r>
      <w:r w:rsidR="002E5342" w:rsidRPr="00E3597D">
        <w:rPr>
          <w:szCs w:val="28"/>
          <w:lang w:val="vi-VN"/>
        </w:rPr>
        <w:t xml:space="preserve">Chính phủ quy định chi tiết </w:t>
      </w:r>
      <w:r w:rsidR="002E5342" w:rsidRPr="00E3597D">
        <w:rPr>
          <w:szCs w:val="28"/>
        </w:rPr>
        <w:t>nguyên tắc, đối tượng, nội dung, hình thức, trình tự, thủ tục, quyền và nghĩa vụ của cơ quan, tổ chức, đơn vị, cá nhân về thực hiện trách nhiệm giải trình trong hoạt động công vụ.</w:t>
      </w:r>
    </w:p>
    <w:p w14:paraId="07A484C1" w14:textId="01E02A6C" w:rsidR="000B3FB2" w:rsidRPr="00E3597D" w:rsidRDefault="000B3FB2" w:rsidP="00E3597D">
      <w:pPr>
        <w:widowControl w:val="0"/>
        <w:spacing w:before="120" w:after="0" w:line="240" w:lineRule="auto"/>
        <w:ind w:firstLine="709"/>
        <w:rPr>
          <w:i/>
          <w:szCs w:val="28"/>
        </w:rPr>
      </w:pPr>
      <w:r w:rsidRPr="00E3597D">
        <w:rPr>
          <w:i/>
          <w:szCs w:val="28"/>
        </w:rPr>
        <w:t>2.</w:t>
      </w:r>
      <w:r w:rsidR="00142182" w:rsidRPr="00E3597D">
        <w:rPr>
          <w:i/>
          <w:szCs w:val="28"/>
        </w:rPr>
        <w:t>3</w:t>
      </w:r>
      <w:r w:rsidR="00535504" w:rsidRPr="00E3597D">
        <w:rPr>
          <w:i/>
          <w:szCs w:val="28"/>
        </w:rPr>
        <w:t xml:space="preserve">. </w:t>
      </w:r>
      <w:bookmarkStart w:id="4" w:name="dieu_16"/>
      <w:r w:rsidR="0083501D" w:rsidRPr="00E3597D">
        <w:rPr>
          <w:i/>
          <w:szCs w:val="28"/>
        </w:rPr>
        <w:t>Về b</w:t>
      </w:r>
      <w:r w:rsidR="0083501D" w:rsidRPr="00E3597D">
        <w:rPr>
          <w:bCs/>
          <w:i/>
          <w:szCs w:val="28"/>
        </w:rPr>
        <w:t>áo cáo, công khai báo cáo về công tác phòng, chống tham nhũng</w:t>
      </w:r>
      <w:bookmarkEnd w:id="4"/>
    </w:p>
    <w:p w14:paraId="4D8593BD" w14:textId="77777777" w:rsidR="00535504" w:rsidRPr="00E3597D" w:rsidRDefault="008751B9" w:rsidP="00E3597D">
      <w:pPr>
        <w:widowControl w:val="0"/>
        <w:spacing w:before="120" w:after="0" w:line="240" w:lineRule="auto"/>
        <w:ind w:firstLine="709"/>
        <w:rPr>
          <w:szCs w:val="28"/>
        </w:rPr>
      </w:pPr>
      <w:r w:rsidRPr="00E3597D">
        <w:rPr>
          <w:szCs w:val="28"/>
        </w:rPr>
        <w:t xml:space="preserve">- </w:t>
      </w:r>
      <w:r w:rsidR="00190C74" w:rsidRPr="00E3597D">
        <w:rPr>
          <w:rFonts w:eastAsia="Times New Roman"/>
          <w:szCs w:val="28"/>
          <w:lang w:eastAsia="vi-VN"/>
        </w:rPr>
        <w:t xml:space="preserve">Luật </w:t>
      </w:r>
      <w:r w:rsidR="00190C74" w:rsidRPr="00E3597D">
        <w:rPr>
          <w:szCs w:val="28"/>
        </w:rPr>
        <w:t>số 132/2025/QH15 đ</w:t>
      </w:r>
      <w:r w:rsidR="009348CA" w:rsidRPr="00E3597D">
        <w:rPr>
          <w:szCs w:val="28"/>
        </w:rPr>
        <w:t xml:space="preserve">iều chỉnh </w:t>
      </w:r>
      <w:r w:rsidRPr="00E3597D">
        <w:rPr>
          <w:szCs w:val="28"/>
        </w:rPr>
        <w:t xml:space="preserve">bổ sung </w:t>
      </w:r>
      <w:r w:rsidR="009348CA" w:rsidRPr="00E3597D">
        <w:rPr>
          <w:szCs w:val="28"/>
        </w:rPr>
        <w:t xml:space="preserve">trách nhiệm của </w:t>
      </w:r>
      <w:r w:rsidR="00535504" w:rsidRPr="00E3597D">
        <w:rPr>
          <w:szCs w:val="28"/>
        </w:rPr>
        <w:t xml:space="preserve">các cơ quan, tổ chức có liên quan </w:t>
      </w:r>
      <w:r w:rsidR="00535504" w:rsidRPr="00E3597D">
        <w:rPr>
          <w:szCs w:val="28"/>
          <w:lang w:val="vi-VN"/>
        </w:rPr>
        <w:t>phối hợp với Chính phủ</w:t>
      </w:r>
      <w:r w:rsidR="009348CA" w:rsidRPr="00E3597D">
        <w:rPr>
          <w:szCs w:val="28"/>
        </w:rPr>
        <w:t>,</w:t>
      </w:r>
      <w:r w:rsidR="00535504" w:rsidRPr="00E3597D">
        <w:rPr>
          <w:szCs w:val="28"/>
          <w:lang w:val="vi-VN"/>
        </w:rPr>
        <w:t xml:space="preserve"> Ủy ban nhân dân </w:t>
      </w:r>
      <w:r w:rsidR="00535504" w:rsidRPr="00E3597D">
        <w:rPr>
          <w:szCs w:val="28"/>
        </w:rPr>
        <w:t>cấp tỉnh</w:t>
      </w:r>
      <w:r w:rsidR="00535504" w:rsidRPr="00E3597D">
        <w:rPr>
          <w:szCs w:val="28"/>
          <w:lang w:val="vi-VN"/>
        </w:rPr>
        <w:t xml:space="preserve"> trong việc xây dựng báo cáo về công tác phòng, chống tham nhũng </w:t>
      </w:r>
      <w:r w:rsidR="00614655" w:rsidRPr="00E3597D">
        <w:rPr>
          <w:szCs w:val="28"/>
        </w:rPr>
        <w:t xml:space="preserve">cùng cấp </w:t>
      </w:r>
      <w:r w:rsidRPr="00E3597D">
        <w:rPr>
          <w:szCs w:val="28"/>
        </w:rPr>
        <w:t>trong phạm vi cả nước và ở địa phương</w:t>
      </w:r>
      <w:r w:rsidR="00614655" w:rsidRPr="00E3597D">
        <w:rPr>
          <w:szCs w:val="28"/>
        </w:rPr>
        <w:t>; đ</w:t>
      </w:r>
      <w:r w:rsidRPr="00E3597D">
        <w:rPr>
          <w:szCs w:val="28"/>
        </w:rPr>
        <w:t xml:space="preserve">ồng thời lược bỏ </w:t>
      </w:r>
      <w:r w:rsidR="007E2E9A" w:rsidRPr="00E3597D">
        <w:rPr>
          <w:szCs w:val="28"/>
        </w:rPr>
        <w:t xml:space="preserve">trách nhiệm báo cáo phòng, chống tham nhũng của cấp huyện </w:t>
      </w:r>
      <w:r w:rsidR="00614655" w:rsidRPr="00E3597D">
        <w:rPr>
          <w:szCs w:val="28"/>
        </w:rPr>
        <w:t xml:space="preserve">để </w:t>
      </w:r>
      <w:r w:rsidR="007E2E9A" w:rsidRPr="00E3597D">
        <w:rPr>
          <w:szCs w:val="28"/>
        </w:rPr>
        <w:t>phù hợp mô hình tổ chức chính quyền 02 cấp.</w:t>
      </w:r>
    </w:p>
    <w:p w14:paraId="18819945" w14:textId="77777777" w:rsidR="00903C24" w:rsidRPr="00E3597D" w:rsidRDefault="00EF766C" w:rsidP="00E3597D">
      <w:pPr>
        <w:spacing w:before="120" w:after="0" w:line="240" w:lineRule="auto"/>
        <w:ind w:firstLine="709"/>
        <w:rPr>
          <w:bCs/>
          <w:szCs w:val="28"/>
        </w:rPr>
      </w:pPr>
      <w:r w:rsidRPr="00E3597D">
        <w:rPr>
          <w:szCs w:val="28"/>
        </w:rPr>
        <w:t>- Điều chỉnh bố cục, nội dung báo cáo về công tác phòng, chống tham nhũng đảm bảo tính khoa học, rõ ràng, cụ thể hơn</w:t>
      </w:r>
      <w:r w:rsidR="00903C24" w:rsidRPr="00E3597D">
        <w:rPr>
          <w:szCs w:val="28"/>
        </w:rPr>
        <w:t xml:space="preserve">, </w:t>
      </w:r>
      <w:r w:rsidR="00903C24" w:rsidRPr="00E3597D">
        <w:rPr>
          <w:bCs/>
          <w:szCs w:val="28"/>
        </w:rPr>
        <w:t xml:space="preserve">phù hợp với phạm </w:t>
      </w:r>
      <w:proofErr w:type="gramStart"/>
      <w:r w:rsidR="00903C24" w:rsidRPr="00E3597D">
        <w:rPr>
          <w:bCs/>
          <w:szCs w:val="28"/>
        </w:rPr>
        <w:t>vi</w:t>
      </w:r>
      <w:proofErr w:type="gramEnd"/>
      <w:r w:rsidR="00903C24" w:rsidRPr="00E3597D">
        <w:rPr>
          <w:bCs/>
          <w:szCs w:val="28"/>
        </w:rPr>
        <w:t>, chức năng quản lý nhà nước của Chính phủ, bộ, ngành, địa phương.</w:t>
      </w:r>
    </w:p>
    <w:p w14:paraId="3EE1BD37" w14:textId="792AB8F6" w:rsidR="00535504" w:rsidRPr="00E3597D" w:rsidRDefault="00142182" w:rsidP="00E3597D">
      <w:pPr>
        <w:spacing w:before="120" w:after="0" w:line="240" w:lineRule="auto"/>
        <w:ind w:firstLine="709"/>
        <w:rPr>
          <w:i/>
          <w:szCs w:val="28"/>
        </w:rPr>
      </w:pPr>
      <w:r w:rsidRPr="00E3597D">
        <w:rPr>
          <w:i/>
          <w:szCs w:val="28"/>
        </w:rPr>
        <w:t>2.4.</w:t>
      </w:r>
      <w:r w:rsidR="00EF766C" w:rsidRPr="00E3597D">
        <w:rPr>
          <w:i/>
          <w:szCs w:val="28"/>
        </w:rPr>
        <w:t xml:space="preserve"> Về t</w:t>
      </w:r>
      <w:r w:rsidR="00535504" w:rsidRPr="00E3597D">
        <w:rPr>
          <w:bCs/>
          <w:i/>
          <w:szCs w:val="28"/>
        </w:rPr>
        <w:t>iêu chí đánh giá về công tác phòng, chống tham nhũng</w:t>
      </w:r>
    </w:p>
    <w:p w14:paraId="2B1AAB16" w14:textId="5B366FAF" w:rsidR="00142182" w:rsidRPr="00E3597D" w:rsidRDefault="00743462" w:rsidP="00E3597D">
      <w:pPr>
        <w:spacing w:before="120" w:after="0" w:line="240" w:lineRule="auto"/>
        <w:ind w:firstLine="709"/>
        <w:rPr>
          <w:rFonts w:eastAsia="Times New Roman"/>
          <w:spacing w:val="2"/>
          <w:szCs w:val="28"/>
          <w:shd w:val="clear" w:color="auto" w:fill="FFFFFF"/>
          <w:lang w:eastAsia="vi-VN"/>
        </w:rPr>
      </w:pPr>
      <w:r w:rsidRPr="00E3597D">
        <w:rPr>
          <w:rFonts w:eastAsia="Times New Roman"/>
          <w:szCs w:val="28"/>
          <w:lang w:eastAsia="vi-VN"/>
        </w:rPr>
        <w:t xml:space="preserve">Luật </w:t>
      </w:r>
      <w:r w:rsidRPr="00E3597D">
        <w:rPr>
          <w:szCs w:val="28"/>
        </w:rPr>
        <w:t>số 132/2025/QH15 s</w:t>
      </w:r>
      <w:r w:rsidR="00903C24" w:rsidRPr="00E3597D">
        <w:rPr>
          <w:rFonts w:eastAsia="Times New Roman"/>
          <w:szCs w:val="28"/>
          <w:shd w:val="clear" w:color="auto" w:fill="FFFFFF"/>
          <w:lang w:eastAsia="vi-VN"/>
        </w:rPr>
        <w:t xml:space="preserve">ửa đổi, bổ sung </w:t>
      </w:r>
      <w:r w:rsidR="00903C24" w:rsidRPr="00E3597D">
        <w:rPr>
          <w:rFonts w:eastAsia="Times New Roman"/>
          <w:szCs w:val="28"/>
          <w:lang w:eastAsia="vi-VN"/>
        </w:rPr>
        <w:t>quy định v</w:t>
      </w:r>
      <w:r w:rsidR="00903C24" w:rsidRPr="00E3597D">
        <w:rPr>
          <w:rFonts w:eastAsia="Times New Roman"/>
          <w:szCs w:val="28"/>
          <w:shd w:val="clear" w:color="auto" w:fill="FFFFFF"/>
          <w:lang w:eastAsia="vi-VN"/>
        </w:rPr>
        <w:t>ề tiêu chí đánh giá công tác phòng, chống tham nhũng</w:t>
      </w:r>
      <w:r w:rsidR="00903C24" w:rsidRPr="00E3597D">
        <w:rPr>
          <w:rFonts w:eastAsia="Times New Roman"/>
          <w:i/>
          <w:iCs/>
          <w:szCs w:val="28"/>
          <w:shd w:val="clear" w:color="auto" w:fill="FFFFFF"/>
          <w:lang w:eastAsia="vi-VN"/>
        </w:rPr>
        <w:t xml:space="preserve"> </w:t>
      </w:r>
      <w:proofErr w:type="gramStart"/>
      <w:r w:rsidR="00903C24" w:rsidRPr="00E3597D">
        <w:rPr>
          <w:rFonts w:eastAsia="Times New Roman"/>
          <w:szCs w:val="28"/>
          <w:shd w:val="clear" w:color="auto" w:fill="FFFFFF"/>
          <w:lang w:eastAsia="vi-VN"/>
        </w:rPr>
        <w:t>theo</w:t>
      </w:r>
      <w:proofErr w:type="gramEnd"/>
      <w:r w:rsidR="00903C24" w:rsidRPr="00E3597D">
        <w:rPr>
          <w:rFonts w:eastAsia="Times New Roman"/>
          <w:szCs w:val="28"/>
          <w:shd w:val="clear" w:color="auto" w:fill="FFFFFF"/>
          <w:lang w:eastAsia="vi-VN"/>
        </w:rPr>
        <w:t xml:space="preserve"> hướng quy định chung về các nội dung đánh giá </w:t>
      </w:r>
      <w:r w:rsidR="00903C24" w:rsidRPr="00E3597D">
        <w:rPr>
          <w:bCs/>
          <w:szCs w:val="28"/>
        </w:rPr>
        <w:t>cho phù hợp với chức năng quản lý nhà nước của các bộ, ngành, đị</w:t>
      </w:r>
      <w:r w:rsidR="00026F4B" w:rsidRPr="00E3597D">
        <w:rPr>
          <w:bCs/>
          <w:szCs w:val="28"/>
        </w:rPr>
        <w:t>a phương</w:t>
      </w:r>
      <w:r w:rsidR="00142182" w:rsidRPr="00E3597D">
        <w:rPr>
          <w:bCs/>
          <w:szCs w:val="28"/>
        </w:rPr>
        <w:t>.</w:t>
      </w:r>
      <w:r w:rsidR="00142182" w:rsidRPr="00E3597D">
        <w:rPr>
          <w:bCs/>
          <w:spacing w:val="2"/>
          <w:szCs w:val="28"/>
        </w:rPr>
        <w:t xml:space="preserve"> </w:t>
      </w:r>
      <w:proofErr w:type="gramStart"/>
      <w:r w:rsidR="00142182" w:rsidRPr="00E3597D">
        <w:rPr>
          <w:bCs/>
          <w:spacing w:val="2"/>
          <w:szCs w:val="28"/>
        </w:rPr>
        <w:t xml:space="preserve">Luật giao Chính phủ quy định các tiêu chí đánh giá nhằm bảo đảm tính chủ động và tính chịu trách nhiệm </w:t>
      </w:r>
      <w:r w:rsidR="00142182" w:rsidRPr="00E3597D">
        <w:rPr>
          <w:spacing w:val="2"/>
          <w:szCs w:val="28"/>
        </w:rPr>
        <w:t>của các Bộ, Ủy ban nhân dân cấp tỉnh về công tác phòng, chống tham nhũng.</w:t>
      </w:r>
      <w:proofErr w:type="gramEnd"/>
      <w:r w:rsidR="00142182" w:rsidRPr="00E3597D">
        <w:rPr>
          <w:spacing w:val="2"/>
          <w:szCs w:val="28"/>
        </w:rPr>
        <w:t xml:space="preserve"> </w:t>
      </w:r>
      <w:r w:rsidR="00142182" w:rsidRPr="00E3597D">
        <w:rPr>
          <w:rFonts w:eastAsia="Times New Roman"/>
          <w:spacing w:val="2"/>
          <w:szCs w:val="28"/>
          <w:shd w:val="clear" w:color="auto" w:fill="FFFFFF"/>
          <w:lang w:eastAsia="vi-VN"/>
        </w:rPr>
        <w:t xml:space="preserve"> </w:t>
      </w:r>
    </w:p>
    <w:p w14:paraId="72D701AF" w14:textId="6AD51268" w:rsidR="00535504" w:rsidRPr="00E3597D" w:rsidRDefault="00142182" w:rsidP="00E3597D">
      <w:pPr>
        <w:spacing w:before="120" w:after="0" w:line="240" w:lineRule="auto"/>
        <w:ind w:firstLine="709"/>
        <w:rPr>
          <w:i/>
          <w:szCs w:val="28"/>
        </w:rPr>
      </w:pPr>
      <w:r w:rsidRPr="00E3597D">
        <w:rPr>
          <w:i/>
          <w:szCs w:val="28"/>
        </w:rPr>
        <w:t>2.5.</w:t>
      </w:r>
      <w:r w:rsidR="00702FA7" w:rsidRPr="00E3597D">
        <w:rPr>
          <w:i/>
          <w:szCs w:val="28"/>
        </w:rPr>
        <w:t xml:space="preserve"> Về </w:t>
      </w:r>
      <w:bookmarkStart w:id="5" w:name="_Hlk208160786"/>
      <w:r w:rsidR="00702FA7" w:rsidRPr="00E3597D">
        <w:rPr>
          <w:i/>
          <w:szCs w:val="28"/>
        </w:rPr>
        <w:t>ứ</w:t>
      </w:r>
      <w:r w:rsidR="00535504" w:rsidRPr="00E3597D">
        <w:rPr>
          <w:bCs/>
          <w:i/>
          <w:szCs w:val="28"/>
        </w:rPr>
        <w:t>ng dụng khoa học, công nghệ, chuyển đổi số trong quản lý</w:t>
      </w:r>
    </w:p>
    <w:p w14:paraId="3D68822C" w14:textId="77777777" w:rsidR="00702FA7" w:rsidRPr="00E3597D" w:rsidRDefault="00702FA7" w:rsidP="00E3597D">
      <w:pPr>
        <w:spacing w:before="120" w:after="0" w:line="240" w:lineRule="auto"/>
        <w:ind w:firstLine="709"/>
        <w:rPr>
          <w:szCs w:val="28"/>
        </w:rPr>
      </w:pPr>
      <w:r w:rsidRPr="00E3597D">
        <w:rPr>
          <w:rFonts w:eastAsia="Times New Roman"/>
          <w:szCs w:val="28"/>
          <w:lang w:eastAsia="vi-VN"/>
        </w:rPr>
        <w:t xml:space="preserve">Thể chế hóa Nghị quyết số 57-NQ/TW ngày 22/12/2024 của Bộ Chính trị về đột phá phát triển khoa học, công nghệ, sáng tạo và chuyển đổi số quốc gia, trong đó yêu cầu: </w:t>
      </w:r>
      <w:r w:rsidRPr="00E3597D">
        <w:rPr>
          <w:rFonts w:eastAsia="Times New Roman"/>
          <w:i/>
          <w:iCs/>
          <w:szCs w:val="28"/>
          <w:lang w:eastAsia="vi-VN"/>
        </w:rPr>
        <w:t>“Đẩy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r w:rsidR="003C2F1B" w:rsidRPr="00E3597D">
        <w:rPr>
          <w:rFonts w:eastAsia="Times New Roman"/>
          <w:iCs/>
          <w:szCs w:val="28"/>
          <w:lang w:eastAsia="vi-VN"/>
        </w:rPr>
        <w:t>;</w:t>
      </w:r>
      <w:r w:rsidRPr="00E3597D">
        <w:rPr>
          <w:rFonts w:eastAsia="Times New Roman"/>
          <w:iCs/>
          <w:szCs w:val="28"/>
          <w:lang w:eastAsia="vi-VN"/>
        </w:rPr>
        <w:t xml:space="preserve"> </w:t>
      </w:r>
      <w:r w:rsidR="003C2F1B" w:rsidRPr="00E3597D">
        <w:rPr>
          <w:rFonts w:eastAsia="Times New Roman"/>
          <w:iCs/>
          <w:szCs w:val="28"/>
          <w:lang w:eastAsia="vi-VN"/>
        </w:rPr>
        <w:t xml:space="preserve">đồng thời để phù hợp với thực tiễn phát triển </w:t>
      </w:r>
      <w:r w:rsidR="00777ED3" w:rsidRPr="00E3597D">
        <w:rPr>
          <w:rFonts w:eastAsia="Times New Roman"/>
          <w:iCs/>
          <w:szCs w:val="28"/>
          <w:lang w:eastAsia="vi-VN"/>
        </w:rPr>
        <w:t>kinh tế xã hội và</w:t>
      </w:r>
      <w:r w:rsidR="003C2F1B" w:rsidRPr="00E3597D">
        <w:rPr>
          <w:rFonts w:eastAsia="Times New Roman"/>
          <w:iCs/>
          <w:szCs w:val="28"/>
          <w:lang w:eastAsia="vi-VN"/>
        </w:rPr>
        <w:t xml:space="preserve"> khoa học, công nghệ ứng dụng, </w:t>
      </w:r>
      <w:r w:rsidRPr="00E3597D">
        <w:rPr>
          <w:spacing w:val="4"/>
          <w:szCs w:val="28"/>
        </w:rPr>
        <w:t xml:space="preserve">Luật </w:t>
      </w:r>
      <w:r w:rsidRPr="00E3597D">
        <w:rPr>
          <w:szCs w:val="28"/>
        </w:rPr>
        <w:t xml:space="preserve">số 132/2025/QH15 </w:t>
      </w:r>
      <w:r w:rsidRPr="00E3597D">
        <w:rPr>
          <w:rFonts w:eastAsia="Times New Roman"/>
          <w:szCs w:val="28"/>
          <w:lang w:eastAsia="vi-VN"/>
        </w:rPr>
        <w:t>quy định c</w:t>
      </w:r>
      <w:r w:rsidRPr="00E3597D">
        <w:rPr>
          <w:szCs w:val="28"/>
        </w:rPr>
        <w:t>ơ quan, tổ chức, đơn vị có trách nhiệm tăng cường đầu tư trang thiết bị, nâng cao năng lực, đẩy mạnh ứng dụng khoa học, công nghệ, đổi mới sáng tạo và chuyển đổi số trong tổ chức và hoạt động của cơ quan, tổ chức, đơn vị.</w:t>
      </w:r>
    </w:p>
    <w:p w14:paraId="6D56A587" w14:textId="77777777" w:rsidR="00702FA7" w:rsidRPr="00E3597D" w:rsidRDefault="00702FA7" w:rsidP="00E3597D">
      <w:pPr>
        <w:spacing w:before="120" w:after="0" w:line="240" w:lineRule="auto"/>
        <w:ind w:firstLine="709"/>
        <w:rPr>
          <w:rFonts w:eastAsia="Times New Roman"/>
          <w:i/>
          <w:iCs/>
          <w:szCs w:val="28"/>
          <w:lang w:eastAsia="vi-VN"/>
        </w:rPr>
      </w:pPr>
      <w:r w:rsidRPr="00E3597D">
        <w:rPr>
          <w:szCs w:val="28"/>
        </w:rPr>
        <w:t>Các cơ quan bộ, ngành, địa phương có trách nhiệm đẩy mạnh xây dựng và vận hành hệ thống thông tin, cơ sở dữ liệu thuộc phạm vi trách nhiệm của mình; kết nối, tích hợp, chia sẻ đồng bộ với cơ sở dữ liệu quốc gia, bảo đảm liên thông, an toàn thông tin; khai thác và sử dụng có hiệu quả tài nguyên số, dữ liệu số theo quy định của pháp luật.</w:t>
      </w:r>
    </w:p>
    <w:bookmarkEnd w:id="5"/>
    <w:p w14:paraId="30191A30" w14:textId="4B3492C0" w:rsidR="00535504" w:rsidRPr="00E3597D" w:rsidRDefault="00702FA7" w:rsidP="00E3597D">
      <w:pPr>
        <w:spacing w:before="120" w:after="0" w:line="240" w:lineRule="auto"/>
        <w:ind w:firstLine="709"/>
        <w:rPr>
          <w:i/>
          <w:szCs w:val="28"/>
          <w:lang w:val="vi-VN"/>
        </w:rPr>
      </w:pPr>
      <w:r w:rsidRPr="00E3597D">
        <w:rPr>
          <w:i/>
          <w:szCs w:val="28"/>
        </w:rPr>
        <w:t>2.</w:t>
      </w:r>
      <w:r w:rsidR="00142182" w:rsidRPr="00E3597D">
        <w:rPr>
          <w:i/>
          <w:szCs w:val="28"/>
        </w:rPr>
        <w:t>6</w:t>
      </w:r>
      <w:r w:rsidR="00535504" w:rsidRPr="00E3597D">
        <w:rPr>
          <w:i/>
          <w:szCs w:val="28"/>
        </w:rPr>
        <w:t xml:space="preserve">. </w:t>
      </w:r>
      <w:bookmarkStart w:id="6" w:name="_Hlk208235322"/>
      <w:r w:rsidRPr="00E3597D">
        <w:rPr>
          <w:i/>
          <w:szCs w:val="28"/>
        </w:rPr>
        <w:t>Về c</w:t>
      </w:r>
      <w:r w:rsidR="00535504" w:rsidRPr="00E3597D">
        <w:rPr>
          <w:bCs/>
          <w:i/>
          <w:szCs w:val="28"/>
          <w:lang w:val="vi-VN"/>
        </w:rPr>
        <w:t xml:space="preserve">ơ quan kiểm soát tài sản, </w:t>
      </w:r>
      <w:proofErr w:type="gramStart"/>
      <w:r w:rsidR="00535504" w:rsidRPr="00E3597D">
        <w:rPr>
          <w:bCs/>
          <w:i/>
          <w:szCs w:val="28"/>
          <w:lang w:val="vi-VN"/>
        </w:rPr>
        <w:t>thu</w:t>
      </w:r>
      <w:proofErr w:type="gramEnd"/>
      <w:r w:rsidR="00535504" w:rsidRPr="00E3597D">
        <w:rPr>
          <w:bCs/>
          <w:i/>
          <w:szCs w:val="28"/>
          <w:lang w:val="vi-VN"/>
        </w:rPr>
        <w:t xml:space="preserve"> nhập</w:t>
      </w:r>
    </w:p>
    <w:bookmarkEnd w:id="6"/>
    <w:p w14:paraId="4E0E7DE0" w14:textId="7F326EB2" w:rsidR="00702FA7" w:rsidRPr="00E3597D" w:rsidRDefault="00702FA7" w:rsidP="00E3597D">
      <w:pPr>
        <w:spacing w:before="120" w:after="0" w:line="240" w:lineRule="auto"/>
        <w:ind w:firstLine="709"/>
        <w:rPr>
          <w:szCs w:val="28"/>
        </w:rPr>
      </w:pPr>
      <w:r w:rsidRPr="00E3597D">
        <w:rPr>
          <w:rFonts w:eastAsia="Times New Roman"/>
          <w:szCs w:val="28"/>
          <w:shd w:val="clear" w:color="auto" w:fill="FFFFFF"/>
          <w:lang w:eastAsia="vi-VN"/>
        </w:rPr>
        <w:t xml:space="preserve">Để khắc phục những khó khăn, vướng mắc khi thực hiện các quy định về cơ quan kiểm soát tài sản, thu nhập tại Điều 30 Luật Phòng, chống tham nhũng năm 2018 và thể chế hóa các chủ trương, chính sách, quy định của Đảng về công </w:t>
      </w:r>
      <w:r w:rsidRPr="00E3597D">
        <w:rPr>
          <w:rFonts w:eastAsia="Times New Roman"/>
          <w:szCs w:val="28"/>
          <w:shd w:val="clear" w:color="auto" w:fill="FFFFFF"/>
          <w:lang w:eastAsia="vi-VN"/>
        </w:rPr>
        <w:lastRenderedPageBreak/>
        <w:t xml:space="preserve">tác kiểm soát tài sản, thu nhập, đặc biệt là </w:t>
      </w:r>
      <w:r w:rsidRPr="00E3597D">
        <w:rPr>
          <w:szCs w:val="28"/>
        </w:rPr>
        <w:t xml:space="preserve">Quyết định số 56-QĐ/TW </w:t>
      </w:r>
      <w:r w:rsidRPr="00E3597D">
        <w:rPr>
          <w:spacing w:val="2"/>
          <w:szCs w:val="28"/>
          <w:lang w:val="sv-SE"/>
        </w:rPr>
        <w:t xml:space="preserve">về Quy chế phối hợp giữa các cơ quan kiểm soát tài sản, thu nhập và Quy định số </w:t>
      </w:r>
      <w:r w:rsidRPr="00E3597D">
        <w:rPr>
          <w:szCs w:val="28"/>
        </w:rPr>
        <w:t>296-QĐ/TW</w:t>
      </w:r>
      <w:r w:rsidRPr="00E3597D">
        <w:rPr>
          <w:spacing w:val="2"/>
          <w:szCs w:val="28"/>
          <w:lang w:val="sv-SE"/>
        </w:rPr>
        <w:t xml:space="preserve"> về công tác kiểm tra, giám sát và kỷ luật của Đả</w:t>
      </w:r>
      <w:r w:rsidR="00794A27" w:rsidRPr="00E3597D">
        <w:rPr>
          <w:spacing w:val="2"/>
          <w:szCs w:val="28"/>
          <w:lang w:val="sv-SE"/>
        </w:rPr>
        <w:t>ng,</w:t>
      </w:r>
      <w:r w:rsidRPr="00E3597D">
        <w:rPr>
          <w:spacing w:val="2"/>
          <w:szCs w:val="28"/>
          <w:lang w:val="sv-SE"/>
        </w:rPr>
        <w:t xml:space="preserve"> </w:t>
      </w:r>
      <w:r w:rsidRPr="00E3597D">
        <w:rPr>
          <w:spacing w:val="-4"/>
          <w:szCs w:val="28"/>
        </w:rPr>
        <w:t xml:space="preserve">Luật số 132/2025/QH15 </w:t>
      </w:r>
      <w:r w:rsidR="001234CA" w:rsidRPr="00E3597D">
        <w:rPr>
          <w:spacing w:val="-4"/>
          <w:szCs w:val="28"/>
        </w:rPr>
        <w:t xml:space="preserve">quy định </w:t>
      </w:r>
      <w:r w:rsidRPr="00E3597D">
        <w:rPr>
          <w:spacing w:val="-4"/>
          <w:szCs w:val="28"/>
        </w:rPr>
        <w:t xml:space="preserve">cơ quan kiểm soát tài sản, thu nhập gồm: (1) </w:t>
      </w:r>
      <w:r w:rsidRPr="00E3597D">
        <w:rPr>
          <w:spacing w:val="2"/>
          <w:szCs w:val="28"/>
          <w:lang w:val="sv-SE"/>
        </w:rPr>
        <w:t xml:space="preserve">Ủy ban kiểm tra cấp ủy cấp trên trực tiếp cơ sở trở lên; (2) Thanh tra Chính phủ; (3) </w:t>
      </w:r>
      <w:r w:rsidRPr="00E3597D">
        <w:rPr>
          <w:szCs w:val="28"/>
        </w:rPr>
        <w:t>Bộ, cơ quan ngang Bộ, cơ quan thuộc Chính phủ; (4) Văn phòng Quốc hội; (5) Toà án nhân dân tối cao, Viện Kiểm sát nhân dân tối cao, Kiểm toán Nhà nước; (6) Cơ quan Ủy ban Trung ương Mặt trận Tổ quốc Việt Nam; (7) Thanh tra tỉnh, thành phố</w:t>
      </w:r>
      <w:r w:rsidR="00E3597D">
        <w:rPr>
          <w:szCs w:val="28"/>
        </w:rPr>
        <w:t>.</w:t>
      </w:r>
      <w:r w:rsidR="001234CA" w:rsidRPr="00E3597D">
        <w:rPr>
          <w:szCs w:val="28"/>
        </w:rPr>
        <w:t xml:space="preserve"> Đồng thời, </w:t>
      </w:r>
      <w:r w:rsidR="001234CA" w:rsidRPr="00E3597D">
        <w:rPr>
          <w:spacing w:val="-4"/>
          <w:szCs w:val="28"/>
        </w:rPr>
        <w:t>quy định cụ thể, rõ ràng</w:t>
      </w:r>
      <w:r w:rsidR="002E4A5F" w:rsidRPr="00E3597D">
        <w:rPr>
          <w:spacing w:val="-4"/>
          <w:szCs w:val="28"/>
        </w:rPr>
        <w:t xml:space="preserve">, đầy đủ </w:t>
      </w:r>
      <w:r w:rsidR="001234CA" w:rsidRPr="00E3597D">
        <w:rPr>
          <w:spacing w:val="-4"/>
          <w:szCs w:val="28"/>
        </w:rPr>
        <w:t xml:space="preserve">hơn </w:t>
      </w:r>
      <w:r w:rsidR="002E4A5F" w:rsidRPr="00E3597D">
        <w:rPr>
          <w:spacing w:val="-4"/>
          <w:szCs w:val="28"/>
        </w:rPr>
        <w:t xml:space="preserve">về </w:t>
      </w:r>
      <w:r w:rsidR="001234CA" w:rsidRPr="00E3597D">
        <w:rPr>
          <w:spacing w:val="-4"/>
          <w:szCs w:val="28"/>
        </w:rPr>
        <w:t xml:space="preserve">thẩm quyền </w:t>
      </w:r>
      <w:r w:rsidR="002E4A5F" w:rsidRPr="00E3597D">
        <w:rPr>
          <w:spacing w:val="2"/>
          <w:szCs w:val="28"/>
          <w:lang w:val="sv-SE"/>
        </w:rPr>
        <w:t xml:space="preserve">kiểm soát tài sản, </w:t>
      </w:r>
      <w:proofErr w:type="gramStart"/>
      <w:r w:rsidR="002E4A5F" w:rsidRPr="00E3597D">
        <w:rPr>
          <w:spacing w:val="2"/>
          <w:szCs w:val="28"/>
          <w:lang w:val="sv-SE"/>
        </w:rPr>
        <w:t>thu</w:t>
      </w:r>
      <w:proofErr w:type="gramEnd"/>
      <w:r w:rsidR="002E4A5F" w:rsidRPr="00E3597D">
        <w:rPr>
          <w:spacing w:val="2"/>
          <w:szCs w:val="28"/>
          <w:lang w:val="sv-SE"/>
        </w:rPr>
        <w:t xml:space="preserve"> nhập của các cơ quan kiểm soát tài sản, thu nhập.</w:t>
      </w:r>
    </w:p>
    <w:p w14:paraId="1CFFDD6F" w14:textId="77777777" w:rsidR="00702FA7" w:rsidRPr="00E3597D" w:rsidRDefault="00702FA7" w:rsidP="00E3597D">
      <w:pPr>
        <w:spacing w:before="120" w:after="0" w:line="240" w:lineRule="auto"/>
        <w:ind w:firstLine="709"/>
        <w:rPr>
          <w:rFonts w:eastAsia="Times New Roman"/>
          <w:szCs w:val="28"/>
          <w:shd w:val="clear" w:color="auto" w:fill="FFFFFF"/>
          <w:lang w:eastAsia="vi-VN"/>
        </w:rPr>
      </w:pPr>
      <w:r w:rsidRPr="00E3597D">
        <w:rPr>
          <w:spacing w:val="-2"/>
          <w:szCs w:val="28"/>
        </w:rPr>
        <w:t>Luật giao Chính phủ quy định</w:t>
      </w:r>
      <w:r w:rsidRPr="00E3597D">
        <w:rPr>
          <w:rFonts w:eastAsia="Times New Roman"/>
          <w:szCs w:val="28"/>
          <w:shd w:val="clear" w:color="auto" w:fill="FFFFFF"/>
          <w:lang w:eastAsia="vi-VN"/>
        </w:rPr>
        <w:t xml:space="preserve"> việc kiểm soát tài sản, thu nhập đối với những người không thuộc đối tượng kiểm soát tài sản, thu nhập của các cơ quan, tổ chức nêu trên để bảo đảm đầy đủ, không bỏ sót người có nghĩa vụ kê khai.</w:t>
      </w:r>
    </w:p>
    <w:p w14:paraId="1EDEA3BF" w14:textId="6F5789C2" w:rsidR="00F552E7" w:rsidRPr="00E3597D" w:rsidRDefault="00F552E7" w:rsidP="00E3597D">
      <w:pPr>
        <w:spacing w:before="120" w:after="0" w:line="240" w:lineRule="auto"/>
        <w:ind w:firstLine="709"/>
        <w:rPr>
          <w:i/>
          <w:iCs/>
          <w:spacing w:val="2"/>
          <w:szCs w:val="28"/>
          <w:lang w:val="sv-SE"/>
        </w:rPr>
      </w:pPr>
      <w:r w:rsidRPr="00E3597D">
        <w:rPr>
          <w:i/>
          <w:szCs w:val="28"/>
        </w:rPr>
        <w:t>2.</w:t>
      </w:r>
      <w:r w:rsidR="00142182" w:rsidRPr="00E3597D">
        <w:rPr>
          <w:i/>
          <w:szCs w:val="28"/>
        </w:rPr>
        <w:t>7</w:t>
      </w:r>
      <w:r w:rsidR="00535504" w:rsidRPr="00E3597D">
        <w:rPr>
          <w:i/>
          <w:szCs w:val="28"/>
        </w:rPr>
        <w:t xml:space="preserve">. </w:t>
      </w:r>
      <w:r w:rsidRPr="00E3597D">
        <w:rPr>
          <w:i/>
          <w:szCs w:val="28"/>
        </w:rPr>
        <w:t xml:space="preserve">Về </w:t>
      </w:r>
      <w:r w:rsidRPr="00E3597D">
        <w:rPr>
          <w:i/>
          <w:iCs/>
          <w:spacing w:val="2"/>
          <w:szCs w:val="28"/>
          <w:lang w:val="sv-SE"/>
        </w:rPr>
        <w:t xml:space="preserve">giá trị tài sản, mức </w:t>
      </w:r>
      <w:proofErr w:type="gramStart"/>
      <w:r w:rsidRPr="00E3597D">
        <w:rPr>
          <w:i/>
          <w:iCs/>
          <w:spacing w:val="2"/>
          <w:szCs w:val="28"/>
          <w:lang w:val="sv-SE"/>
        </w:rPr>
        <w:t>thu</w:t>
      </w:r>
      <w:proofErr w:type="gramEnd"/>
      <w:r w:rsidRPr="00E3597D">
        <w:rPr>
          <w:i/>
          <w:iCs/>
          <w:spacing w:val="2"/>
          <w:szCs w:val="28"/>
          <w:lang w:val="sv-SE"/>
        </w:rPr>
        <w:t xml:space="preserve"> nhập phải kê khai và kê khai bổ sung</w:t>
      </w:r>
    </w:p>
    <w:p w14:paraId="5E3CA79C" w14:textId="6C290023" w:rsidR="00F552E7" w:rsidRPr="00E3597D" w:rsidRDefault="00F552E7" w:rsidP="00E3597D">
      <w:pPr>
        <w:spacing w:before="120" w:after="0" w:line="240" w:lineRule="auto"/>
        <w:ind w:firstLine="709"/>
        <w:rPr>
          <w:bCs/>
          <w:spacing w:val="2"/>
          <w:szCs w:val="28"/>
          <w:lang w:val="sv-SE"/>
        </w:rPr>
      </w:pPr>
      <w:r w:rsidRPr="00E3597D">
        <w:rPr>
          <w:bCs/>
          <w:spacing w:val="2"/>
          <w:szCs w:val="28"/>
          <w:lang w:val="sv-SE"/>
        </w:rPr>
        <w:t xml:space="preserve">Để phù hợp với điều kiện thực tế hiện nay, khi điều kiện kinh tế xã hội phát triển, quy định về mức lương và thu nhập hợp pháp của công chức, người có chức vụ, quyền hạn tăng khoảng 03 lần so với thời điểm năm 2018, </w:t>
      </w:r>
      <w:r w:rsidRPr="00E3597D">
        <w:rPr>
          <w:spacing w:val="-4"/>
          <w:szCs w:val="28"/>
        </w:rPr>
        <w:t xml:space="preserve">Luật số 132/2025/QH15 </w:t>
      </w:r>
      <w:r w:rsidR="00952201" w:rsidRPr="00E3597D">
        <w:rPr>
          <w:spacing w:val="-4"/>
          <w:szCs w:val="28"/>
        </w:rPr>
        <w:t xml:space="preserve">quy định </w:t>
      </w:r>
      <w:r w:rsidRPr="00E3597D">
        <w:rPr>
          <w:spacing w:val="-4"/>
          <w:szCs w:val="28"/>
        </w:rPr>
        <w:t xml:space="preserve">giá trị mỗi loại tài sản phải kê khai </w:t>
      </w:r>
      <w:r w:rsidR="00D758AE" w:rsidRPr="00E3597D">
        <w:rPr>
          <w:spacing w:val="-4"/>
          <w:szCs w:val="28"/>
        </w:rPr>
        <w:t xml:space="preserve">(kim khí quý, đá quý, tiền, giấy tờ có giá trị và tài sản khác) </w:t>
      </w:r>
      <w:r w:rsidRPr="00E3597D">
        <w:rPr>
          <w:spacing w:val="-4"/>
          <w:szCs w:val="28"/>
        </w:rPr>
        <w:t>từ 150.000.000 đồng trở lên</w:t>
      </w:r>
      <w:r w:rsidR="00743462" w:rsidRPr="00E3597D">
        <w:rPr>
          <w:spacing w:val="-4"/>
          <w:szCs w:val="28"/>
        </w:rPr>
        <w:t xml:space="preserve"> </w:t>
      </w:r>
      <w:r w:rsidRPr="00E3597D">
        <w:rPr>
          <w:bCs/>
          <w:spacing w:val="2"/>
          <w:szCs w:val="28"/>
          <w:lang w:val="sv-SE"/>
        </w:rPr>
        <w:t xml:space="preserve">và giá trị tài sản, thu nhập phải kê khai bổ sung </w:t>
      </w:r>
      <w:r w:rsidR="00D758AE" w:rsidRPr="00E3597D">
        <w:rPr>
          <w:bCs/>
          <w:spacing w:val="2"/>
          <w:szCs w:val="28"/>
          <w:lang w:val="sv-SE"/>
        </w:rPr>
        <w:t>khi có biến động tài sản, thu nhập</w:t>
      </w:r>
      <w:r w:rsidRPr="00E3597D">
        <w:rPr>
          <w:bCs/>
          <w:spacing w:val="2"/>
          <w:szCs w:val="28"/>
          <w:lang w:val="sv-SE"/>
        </w:rPr>
        <w:t xml:space="preserve"> </w:t>
      </w:r>
      <w:r w:rsidR="00596A28" w:rsidRPr="00E3597D">
        <w:rPr>
          <w:bCs/>
          <w:spacing w:val="2"/>
          <w:szCs w:val="28"/>
          <w:lang w:val="sv-SE"/>
        </w:rPr>
        <w:t xml:space="preserve">trong năm </w:t>
      </w:r>
      <w:r w:rsidRPr="00E3597D">
        <w:rPr>
          <w:bCs/>
          <w:spacing w:val="2"/>
          <w:szCs w:val="28"/>
          <w:lang w:val="sv-SE"/>
        </w:rPr>
        <w:t>từ 1.000.000.000 đồng trở lên.</w:t>
      </w:r>
    </w:p>
    <w:p w14:paraId="57F6E19D" w14:textId="154BE326" w:rsidR="002E4A5F" w:rsidRPr="00E3597D" w:rsidRDefault="00D758AE" w:rsidP="00E3597D">
      <w:pPr>
        <w:spacing w:before="120" w:after="0" w:line="240" w:lineRule="auto"/>
        <w:ind w:firstLine="709"/>
        <w:rPr>
          <w:szCs w:val="28"/>
        </w:rPr>
      </w:pPr>
      <w:r w:rsidRPr="00E3597D">
        <w:rPr>
          <w:bCs/>
          <w:spacing w:val="2"/>
          <w:szCs w:val="28"/>
          <w:lang w:val="sv-SE"/>
        </w:rPr>
        <w:t xml:space="preserve">Luật quy định </w:t>
      </w:r>
      <w:r w:rsidR="006478CE" w:rsidRPr="00E3597D">
        <w:rPr>
          <w:bCs/>
          <w:spacing w:val="2"/>
          <w:szCs w:val="28"/>
          <w:lang w:val="sv-SE"/>
        </w:rPr>
        <w:t xml:space="preserve">về theo dõi biến động tài sản, thu nhập và căn cứ xác minh tài sản, thu nhập của người có nghĩa vụ kê khai, </w:t>
      </w:r>
      <w:r w:rsidRPr="00E3597D">
        <w:rPr>
          <w:bCs/>
          <w:spacing w:val="2"/>
          <w:szCs w:val="28"/>
          <w:lang w:val="sv-SE"/>
        </w:rPr>
        <w:t>cụ thể</w:t>
      </w:r>
      <w:r w:rsidR="006478CE" w:rsidRPr="00E3597D">
        <w:rPr>
          <w:bCs/>
          <w:spacing w:val="2"/>
          <w:szCs w:val="28"/>
          <w:lang w:val="sv-SE"/>
        </w:rPr>
        <w:t>:</w:t>
      </w:r>
      <w:r w:rsidRPr="00E3597D">
        <w:rPr>
          <w:bCs/>
          <w:spacing w:val="2"/>
          <w:szCs w:val="28"/>
          <w:lang w:val="sv-SE"/>
        </w:rPr>
        <w:t xml:space="preserve"> </w:t>
      </w:r>
      <w:r w:rsidR="00596A28" w:rsidRPr="00E3597D">
        <w:rPr>
          <w:szCs w:val="28"/>
        </w:rPr>
        <w:t>“T</w:t>
      </w:r>
      <w:r w:rsidR="00596A28" w:rsidRPr="00E3597D">
        <w:rPr>
          <w:szCs w:val="28"/>
          <w:lang w:val="vi-VN"/>
        </w:rPr>
        <w:t xml:space="preserve">rường hợp phát hiện </w:t>
      </w:r>
      <w:r w:rsidR="00596A28" w:rsidRPr="00E3597D">
        <w:rPr>
          <w:szCs w:val="28"/>
        </w:rPr>
        <w:t xml:space="preserve">có </w:t>
      </w:r>
      <w:r w:rsidR="00596A28" w:rsidRPr="00E3597D">
        <w:rPr>
          <w:szCs w:val="28"/>
          <w:lang w:val="vi-VN"/>
        </w:rPr>
        <w:t xml:space="preserve">biến động tài sản, thu nhập </w:t>
      </w:r>
      <w:r w:rsidR="00596A28" w:rsidRPr="00E3597D">
        <w:rPr>
          <w:szCs w:val="28"/>
        </w:rPr>
        <w:t xml:space="preserve">trong năm </w:t>
      </w:r>
      <w:r w:rsidR="00596A28" w:rsidRPr="00E3597D">
        <w:rPr>
          <w:szCs w:val="28"/>
          <w:lang w:val="vi-VN"/>
        </w:rPr>
        <w:t xml:space="preserve">từ </w:t>
      </w:r>
      <w:r w:rsidR="00596A28" w:rsidRPr="00E3597D">
        <w:rPr>
          <w:szCs w:val="28"/>
        </w:rPr>
        <w:t>1.0</w:t>
      </w:r>
      <w:r w:rsidR="00596A28" w:rsidRPr="00E3597D">
        <w:rPr>
          <w:szCs w:val="28"/>
          <w:lang w:val="vi-VN"/>
        </w:rPr>
        <w:t xml:space="preserve">00.000.000 đồng trở lên mà người có nghĩa vụ kê khai không kê khai thì </w:t>
      </w:r>
      <w:r w:rsidR="00596A28" w:rsidRPr="00E3597D">
        <w:rPr>
          <w:szCs w:val="28"/>
        </w:rPr>
        <w:t>c</w:t>
      </w:r>
      <w:r w:rsidR="00596A28" w:rsidRPr="00E3597D">
        <w:rPr>
          <w:szCs w:val="28"/>
          <w:lang w:val="vi-VN"/>
        </w:rPr>
        <w:t>ơ quan</w:t>
      </w:r>
      <w:r w:rsidR="00596A28" w:rsidRPr="00E3597D">
        <w:rPr>
          <w:szCs w:val="28"/>
        </w:rPr>
        <w:t xml:space="preserve"> kiểm soát tài sản, thu nhập </w:t>
      </w:r>
      <w:r w:rsidR="00596A28" w:rsidRPr="00E3597D">
        <w:rPr>
          <w:szCs w:val="28"/>
          <w:lang w:val="vi-VN"/>
        </w:rPr>
        <w:t xml:space="preserve">yêu cầu người đó cung cấp, bổ sung thông tin có liên quan; </w:t>
      </w:r>
      <w:r w:rsidR="00596A28" w:rsidRPr="00E3597D">
        <w:rPr>
          <w:szCs w:val="28"/>
        </w:rPr>
        <w:t>trường hợp tài sản, thu nhập có biến động tăng thì phải giải trình về nguồn gốc của tài sản, thu nhập tăng thêm”</w:t>
      </w:r>
      <w:r w:rsidR="008F417A" w:rsidRPr="00E3597D">
        <w:rPr>
          <w:szCs w:val="28"/>
        </w:rPr>
        <w:t>; cơ quan kiểm soát tài sản, thu nhập</w:t>
      </w:r>
      <w:r w:rsidR="00596A28" w:rsidRPr="00E3597D">
        <w:rPr>
          <w:szCs w:val="28"/>
        </w:rPr>
        <w:t xml:space="preserve"> </w:t>
      </w:r>
      <w:r w:rsidR="00375592" w:rsidRPr="00E3597D">
        <w:rPr>
          <w:szCs w:val="28"/>
        </w:rPr>
        <w:t>xác minh tài sản</w:t>
      </w:r>
      <w:r w:rsidR="008F417A" w:rsidRPr="00E3597D">
        <w:rPr>
          <w:szCs w:val="28"/>
        </w:rPr>
        <w:t>, thu nhập của người kê khai khi</w:t>
      </w:r>
      <w:r w:rsidR="00596A28" w:rsidRPr="00E3597D">
        <w:rPr>
          <w:szCs w:val="28"/>
        </w:rPr>
        <w:t xml:space="preserve"> </w:t>
      </w:r>
      <w:r w:rsidR="00375592" w:rsidRPr="00E3597D">
        <w:rPr>
          <w:szCs w:val="28"/>
        </w:rPr>
        <w:t>“</w:t>
      </w:r>
      <w:r w:rsidR="00596A28" w:rsidRPr="00E3597D">
        <w:rPr>
          <w:szCs w:val="28"/>
          <w:lang w:val="vi-VN"/>
        </w:rPr>
        <w:t>Có biến động</w:t>
      </w:r>
      <w:r w:rsidR="00596A28" w:rsidRPr="00E3597D">
        <w:rPr>
          <w:szCs w:val="28"/>
        </w:rPr>
        <w:t xml:space="preserve"> tăng</w:t>
      </w:r>
      <w:r w:rsidR="00596A28" w:rsidRPr="00E3597D">
        <w:rPr>
          <w:szCs w:val="28"/>
          <w:lang w:val="vi-VN"/>
        </w:rPr>
        <w:t xml:space="preserve"> về tài sản, thu nhập</w:t>
      </w:r>
      <w:r w:rsidR="00596A28" w:rsidRPr="00E3597D">
        <w:rPr>
          <w:szCs w:val="28"/>
        </w:rPr>
        <w:t xml:space="preserve"> trong năm</w:t>
      </w:r>
      <w:r w:rsidR="00596A28" w:rsidRPr="00E3597D">
        <w:rPr>
          <w:szCs w:val="28"/>
          <w:lang w:val="vi-VN"/>
        </w:rPr>
        <w:t xml:space="preserve"> từ </w:t>
      </w:r>
      <w:r w:rsidR="00596A28" w:rsidRPr="00E3597D">
        <w:rPr>
          <w:szCs w:val="28"/>
        </w:rPr>
        <w:t>1.0</w:t>
      </w:r>
      <w:r w:rsidR="00596A28" w:rsidRPr="00E3597D">
        <w:rPr>
          <w:szCs w:val="28"/>
          <w:lang w:val="vi-VN"/>
        </w:rPr>
        <w:t xml:space="preserve">00.000.000 đồng trở lên mà người có nghĩa vụ kê khai giải trình không hợp lý về nguồn </w:t>
      </w:r>
      <w:r w:rsidR="00596A28" w:rsidRPr="00E3597D">
        <w:rPr>
          <w:szCs w:val="28"/>
        </w:rPr>
        <w:t>gốc</w:t>
      </w:r>
      <w:r w:rsidR="00596A28" w:rsidRPr="00E3597D">
        <w:rPr>
          <w:szCs w:val="28"/>
          <w:lang w:val="vi-VN"/>
        </w:rPr>
        <w:t>”</w:t>
      </w:r>
      <w:r w:rsidR="00375592" w:rsidRPr="00E3597D">
        <w:rPr>
          <w:szCs w:val="28"/>
        </w:rPr>
        <w:t>.</w:t>
      </w:r>
    </w:p>
    <w:p w14:paraId="353A2AFD" w14:textId="1B55F130" w:rsidR="00C53B99" w:rsidRPr="00E3597D" w:rsidRDefault="00C53B99" w:rsidP="00E3597D">
      <w:pPr>
        <w:spacing w:before="120" w:after="0" w:line="240" w:lineRule="auto"/>
        <w:ind w:firstLine="709"/>
        <w:rPr>
          <w:bCs/>
          <w:spacing w:val="2"/>
          <w:szCs w:val="28"/>
        </w:rPr>
      </w:pPr>
      <w:r w:rsidRPr="00E3597D">
        <w:rPr>
          <w:szCs w:val="28"/>
        </w:rPr>
        <w:t xml:space="preserve">Luật giao </w:t>
      </w:r>
      <w:r w:rsidRPr="00E3597D">
        <w:rPr>
          <w:szCs w:val="28"/>
          <w:lang w:val="vi-VN"/>
        </w:rPr>
        <w:t xml:space="preserve">Chính phủ quy định </w:t>
      </w:r>
      <w:r w:rsidRPr="00E3597D">
        <w:rPr>
          <w:szCs w:val="28"/>
        </w:rPr>
        <w:t xml:space="preserve">chi tiết </w:t>
      </w:r>
      <w:r w:rsidRPr="00E3597D">
        <w:rPr>
          <w:szCs w:val="28"/>
          <w:lang w:val="vi-VN"/>
        </w:rPr>
        <w:t xml:space="preserve">tài sản, </w:t>
      </w:r>
      <w:proofErr w:type="gramStart"/>
      <w:r w:rsidRPr="00E3597D">
        <w:rPr>
          <w:szCs w:val="28"/>
          <w:lang w:val="vi-VN"/>
        </w:rPr>
        <w:t>thu</w:t>
      </w:r>
      <w:proofErr w:type="gramEnd"/>
      <w:r w:rsidRPr="00E3597D">
        <w:rPr>
          <w:szCs w:val="28"/>
          <w:lang w:val="vi-VN"/>
        </w:rPr>
        <w:t xml:space="preserve"> nhập</w:t>
      </w:r>
      <w:r w:rsidRPr="00E3597D">
        <w:rPr>
          <w:szCs w:val="28"/>
        </w:rPr>
        <w:t xml:space="preserve"> phải kê khai, mẫu bản kê khai và việc thực hiện kê khai tài sản, thu nhập.</w:t>
      </w:r>
    </w:p>
    <w:p w14:paraId="2871A476" w14:textId="6A51A5AD" w:rsidR="003C2CC1" w:rsidRPr="00E3597D" w:rsidRDefault="00F552E7" w:rsidP="00E3597D">
      <w:pPr>
        <w:spacing w:before="120" w:after="0" w:line="240" w:lineRule="auto"/>
        <w:ind w:firstLine="709"/>
        <w:rPr>
          <w:i/>
          <w:szCs w:val="28"/>
        </w:rPr>
      </w:pPr>
      <w:bookmarkStart w:id="7" w:name="_Hlk211497207"/>
      <w:r w:rsidRPr="00E3597D">
        <w:rPr>
          <w:i/>
          <w:szCs w:val="28"/>
        </w:rPr>
        <w:t>2.</w:t>
      </w:r>
      <w:r w:rsidR="00622C7B" w:rsidRPr="00E3597D">
        <w:rPr>
          <w:i/>
          <w:szCs w:val="28"/>
        </w:rPr>
        <w:t>8</w:t>
      </w:r>
      <w:r w:rsidR="0069336C" w:rsidRPr="00E3597D">
        <w:rPr>
          <w:i/>
          <w:szCs w:val="28"/>
        </w:rPr>
        <w:t xml:space="preserve">. </w:t>
      </w:r>
      <w:r w:rsidR="003C2CC1" w:rsidRPr="00E3597D">
        <w:rPr>
          <w:i/>
          <w:szCs w:val="28"/>
        </w:rPr>
        <w:t xml:space="preserve">Về </w:t>
      </w:r>
      <w:r w:rsidR="004C7102" w:rsidRPr="00E3597D">
        <w:rPr>
          <w:i/>
          <w:szCs w:val="28"/>
        </w:rPr>
        <w:t>n</w:t>
      </w:r>
      <w:bookmarkStart w:id="8" w:name="dieu_34"/>
      <w:r w:rsidR="004C7102" w:rsidRPr="00E3597D">
        <w:rPr>
          <w:bCs/>
          <w:i/>
          <w:szCs w:val="28"/>
        </w:rPr>
        <w:t xml:space="preserve">gười có nghĩa vụ kê khai tài sản, </w:t>
      </w:r>
      <w:proofErr w:type="gramStart"/>
      <w:r w:rsidR="004C7102" w:rsidRPr="00E3597D">
        <w:rPr>
          <w:bCs/>
          <w:i/>
          <w:szCs w:val="28"/>
        </w:rPr>
        <w:t>thu</w:t>
      </w:r>
      <w:proofErr w:type="gramEnd"/>
      <w:r w:rsidR="004C7102" w:rsidRPr="00E3597D">
        <w:rPr>
          <w:bCs/>
          <w:i/>
          <w:szCs w:val="28"/>
        </w:rPr>
        <w:t xml:space="preserve"> nhập</w:t>
      </w:r>
      <w:bookmarkEnd w:id="8"/>
    </w:p>
    <w:p w14:paraId="2ABF0C26" w14:textId="77777777" w:rsidR="00810424" w:rsidRPr="00E3597D" w:rsidRDefault="00ED545F" w:rsidP="00E3597D">
      <w:pPr>
        <w:spacing w:before="120" w:after="0" w:line="240" w:lineRule="auto"/>
        <w:ind w:firstLine="709"/>
        <w:rPr>
          <w:szCs w:val="28"/>
        </w:rPr>
      </w:pPr>
      <w:r w:rsidRPr="00E3597D">
        <w:rPr>
          <w:szCs w:val="28"/>
        </w:rPr>
        <w:t xml:space="preserve">- </w:t>
      </w:r>
      <w:r w:rsidR="00743462" w:rsidRPr="00E3597D">
        <w:rPr>
          <w:rFonts w:eastAsia="Times New Roman"/>
          <w:szCs w:val="28"/>
          <w:lang w:eastAsia="vi-VN"/>
        </w:rPr>
        <w:t xml:space="preserve">Luật </w:t>
      </w:r>
      <w:r w:rsidR="00743462" w:rsidRPr="00E3597D">
        <w:rPr>
          <w:szCs w:val="28"/>
        </w:rPr>
        <w:t>số 132/2025/QH15 s</w:t>
      </w:r>
      <w:r w:rsidR="00810424" w:rsidRPr="00E3597D">
        <w:rPr>
          <w:szCs w:val="28"/>
        </w:rPr>
        <w:t xml:space="preserve">ửa đổi, bổ sung để phù hợp với </w:t>
      </w:r>
      <w:r w:rsidR="00810424" w:rsidRPr="00E3597D">
        <w:rPr>
          <w:rFonts w:eastAsia="Times New Roman"/>
          <w:szCs w:val="28"/>
          <w:lang w:eastAsia="vi-VN"/>
        </w:rPr>
        <w:t xml:space="preserve">Quy định số 296-QĐ/TW ngày 30/5/2025 của Ban Chấp hành Trung ương về công tác kiểm tra, giám sát và kỷ luật của Đảng, </w:t>
      </w:r>
      <w:r w:rsidR="00810424" w:rsidRPr="00E3597D">
        <w:rPr>
          <w:szCs w:val="28"/>
        </w:rPr>
        <w:t xml:space="preserve">quy định </w:t>
      </w:r>
      <w:bookmarkStart w:id="9" w:name="_Hlk211497374"/>
      <w:r w:rsidR="00810424" w:rsidRPr="00E3597D">
        <w:rPr>
          <w:szCs w:val="28"/>
        </w:rPr>
        <w:t xml:space="preserve">nghĩa vụ kê khai tài sản, thu nhập liên quan đến đảng viên, người </w:t>
      </w:r>
      <w:r w:rsidR="00810424" w:rsidRPr="00E3597D">
        <w:rPr>
          <w:szCs w:val="28"/>
          <w:lang w:val="vi-VN"/>
        </w:rPr>
        <w:t xml:space="preserve">thuộc diện </w:t>
      </w:r>
      <w:r w:rsidR="00810424" w:rsidRPr="00E3597D">
        <w:rPr>
          <w:szCs w:val="28"/>
        </w:rPr>
        <w:t>cấp ủy</w:t>
      </w:r>
      <w:r w:rsidR="00810424" w:rsidRPr="00E3597D">
        <w:rPr>
          <w:szCs w:val="28"/>
          <w:lang w:val="vi-VN"/>
        </w:rPr>
        <w:t xml:space="preserve"> </w:t>
      </w:r>
      <w:r w:rsidR="00810424" w:rsidRPr="00E3597D">
        <w:rPr>
          <w:szCs w:val="28"/>
        </w:rPr>
        <w:t>cùng cấp quản lý và đảng viên chuyên trách công tác đảng hoặc có vị trí việc làm ở các cơ quan tham mưu</w:t>
      </w:r>
      <w:r w:rsidR="00810424" w:rsidRPr="00E3597D">
        <w:rPr>
          <w:szCs w:val="28"/>
          <w:lang w:val="vi-VN"/>
        </w:rPr>
        <w:t>,</w:t>
      </w:r>
      <w:r w:rsidR="00810424" w:rsidRPr="00E3597D">
        <w:rPr>
          <w:szCs w:val="28"/>
        </w:rPr>
        <w:t xml:space="preserve"> giúp việc</w:t>
      </w:r>
      <w:r w:rsidR="00810424" w:rsidRPr="00E3597D">
        <w:rPr>
          <w:szCs w:val="28"/>
          <w:lang w:val="vi-VN"/>
        </w:rPr>
        <w:t xml:space="preserve"> của cấp ủy thực hiện việc kê khai hằng năm </w:t>
      </w:r>
      <w:r w:rsidR="00810424" w:rsidRPr="00E3597D">
        <w:rPr>
          <w:szCs w:val="28"/>
        </w:rPr>
        <w:t>theo quy định của Đảng và quy định của pháp luật</w:t>
      </w:r>
      <w:r w:rsidR="00810424" w:rsidRPr="00E3597D">
        <w:rPr>
          <w:szCs w:val="28"/>
          <w:lang w:val="vi-VN"/>
        </w:rPr>
        <w:t>.</w:t>
      </w:r>
      <w:r w:rsidR="00810424" w:rsidRPr="00E3597D">
        <w:rPr>
          <w:szCs w:val="28"/>
        </w:rPr>
        <w:t xml:space="preserve"> </w:t>
      </w:r>
    </w:p>
    <w:bookmarkEnd w:id="9"/>
    <w:p w14:paraId="7E41DA01" w14:textId="77777777" w:rsidR="004C7102" w:rsidRPr="00E3597D" w:rsidRDefault="00ED545F" w:rsidP="00E3597D">
      <w:pPr>
        <w:spacing w:before="120" w:after="0" w:line="240" w:lineRule="auto"/>
        <w:ind w:firstLine="709"/>
        <w:rPr>
          <w:bCs/>
          <w:spacing w:val="2"/>
          <w:szCs w:val="28"/>
          <w:lang w:val="sv-SE"/>
        </w:rPr>
      </w:pPr>
      <w:r w:rsidRPr="00E3597D">
        <w:rPr>
          <w:bCs/>
          <w:spacing w:val="2"/>
          <w:szCs w:val="28"/>
          <w:lang w:val="sv-SE"/>
        </w:rPr>
        <w:lastRenderedPageBreak/>
        <w:t xml:space="preserve">- </w:t>
      </w:r>
      <w:r w:rsidR="004C7102" w:rsidRPr="00E3597D">
        <w:rPr>
          <w:bCs/>
          <w:spacing w:val="2"/>
          <w:szCs w:val="28"/>
          <w:lang w:val="sv-SE"/>
        </w:rPr>
        <w:t xml:space="preserve">Để đáp ứng yêu cầu công tác phòng, chống tham nhũng trong điều kiện hiện nay và phù hợp với quy định của Luật Doanh nghiệp và Luật Quản lý, sử dụng vốn nhà nước đầu tư vào sản xuất, kinh doanh tại doanh nghiệp, </w:t>
      </w:r>
      <w:r w:rsidR="004C7102" w:rsidRPr="00E3597D">
        <w:rPr>
          <w:spacing w:val="-4"/>
          <w:szCs w:val="28"/>
        </w:rPr>
        <w:t>Luật số 132/2025/QH15 quy định</w:t>
      </w:r>
      <w:r w:rsidR="004C7102" w:rsidRPr="00E3597D">
        <w:rPr>
          <w:bCs/>
          <w:spacing w:val="2"/>
          <w:szCs w:val="28"/>
          <w:lang w:val="sv-SE"/>
        </w:rPr>
        <w:t xml:space="preserve"> người được giao tham gia quản lý, điều hành doanh nghiệp nhà nước nắm giữ trên 50% vốn điều lệ có nghĩa vụ kê khai tài sản, thu nhập.</w:t>
      </w:r>
      <w:bookmarkStart w:id="10" w:name="_Hlk214011653"/>
      <w:r w:rsidR="004C7102" w:rsidRPr="00E3597D">
        <w:rPr>
          <w:bCs/>
          <w:spacing w:val="2"/>
          <w:szCs w:val="28"/>
          <w:lang w:val="sv-SE"/>
        </w:rPr>
        <w:t xml:space="preserve"> Chính phủ quy định các trường hợp phải kê khai tài sản, thu nhập tại doanh nghiệp nhà nước là những người đại diện chủ sở hữu trực tiếp, người đại diện phần vốn nhà nước và một số chức danh, chức vụ tại doanh nghiệp nhà nước mà không bao gồm </w:t>
      </w:r>
      <w:bookmarkEnd w:id="10"/>
      <w:r w:rsidR="004C7102" w:rsidRPr="00E3597D">
        <w:rPr>
          <w:bCs/>
          <w:spacing w:val="2"/>
          <w:szCs w:val="28"/>
          <w:lang w:val="sv-SE"/>
        </w:rPr>
        <w:t xml:space="preserve">người nước ngoài hoặc người thuộc khu vực ngoài nhà nước. </w:t>
      </w:r>
    </w:p>
    <w:bookmarkEnd w:id="7"/>
    <w:p w14:paraId="1B2DA4EC" w14:textId="2DA77C65" w:rsidR="00535504" w:rsidRPr="00E3597D" w:rsidRDefault="0069336C" w:rsidP="00E3597D">
      <w:pPr>
        <w:spacing w:before="120" w:after="0" w:line="240" w:lineRule="auto"/>
        <w:ind w:firstLine="709"/>
        <w:rPr>
          <w:i/>
          <w:szCs w:val="28"/>
        </w:rPr>
      </w:pPr>
      <w:r w:rsidRPr="00E3597D">
        <w:rPr>
          <w:i/>
          <w:szCs w:val="28"/>
        </w:rPr>
        <w:t>2.9.</w:t>
      </w:r>
      <w:r w:rsidR="00535504" w:rsidRPr="00E3597D">
        <w:rPr>
          <w:i/>
          <w:szCs w:val="28"/>
        </w:rPr>
        <w:t xml:space="preserve"> </w:t>
      </w:r>
      <w:r w:rsidR="00A00FBF" w:rsidRPr="00E3597D">
        <w:rPr>
          <w:i/>
          <w:szCs w:val="28"/>
        </w:rPr>
        <w:t>Về t</w:t>
      </w:r>
      <w:r w:rsidR="00535504" w:rsidRPr="00E3597D">
        <w:rPr>
          <w:bCs/>
          <w:i/>
          <w:szCs w:val="28"/>
        </w:rPr>
        <w:t xml:space="preserve">rình tự, thủ tục xác minh tài sản, </w:t>
      </w:r>
      <w:proofErr w:type="gramStart"/>
      <w:r w:rsidR="00535504" w:rsidRPr="00E3597D">
        <w:rPr>
          <w:bCs/>
          <w:i/>
          <w:szCs w:val="28"/>
        </w:rPr>
        <w:t>thu</w:t>
      </w:r>
      <w:proofErr w:type="gramEnd"/>
      <w:r w:rsidR="00535504" w:rsidRPr="00E3597D">
        <w:rPr>
          <w:bCs/>
          <w:i/>
          <w:szCs w:val="28"/>
        </w:rPr>
        <w:t xml:space="preserve"> nhập</w:t>
      </w:r>
    </w:p>
    <w:p w14:paraId="411CB23F" w14:textId="77777777" w:rsidR="00371EDA" w:rsidRPr="00E3597D" w:rsidRDefault="00252576" w:rsidP="00E3597D">
      <w:pPr>
        <w:spacing w:before="120" w:after="0" w:line="240" w:lineRule="auto"/>
        <w:ind w:firstLine="709"/>
        <w:rPr>
          <w:szCs w:val="28"/>
        </w:rPr>
      </w:pPr>
      <w:r w:rsidRPr="00E3597D">
        <w:rPr>
          <w:szCs w:val="28"/>
        </w:rPr>
        <w:t xml:space="preserve">Để tăng cường hiệu quả hoạt động xác minh tài sản, thu nhập khắc phục những hạn chế, khó khăn do số lượng người thuộc diện phải xác minh tài sản thu nhập là rất lớn, </w:t>
      </w:r>
      <w:r w:rsidR="00865A7A" w:rsidRPr="00E3597D">
        <w:rPr>
          <w:rFonts w:eastAsia="Times New Roman"/>
          <w:szCs w:val="28"/>
          <w:lang w:eastAsia="vi-VN"/>
        </w:rPr>
        <w:t xml:space="preserve">Luật </w:t>
      </w:r>
      <w:r w:rsidR="00865A7A" w:rsidRPr="00E3597D">
        <w:rPr>
          <w:szCs w:val="28"/>
        </w:rPr>
        <w:t xml:space="preserve">số 132/2025/QH15 </w:t>
      </w:r>
      <w:r w:rsidR="00371EDA" w:rsidRPr="00E3597D">
        <w:rPr>
          <w:szCs w:val="28"/>
        </w:rPr>
        <w:t>điều chỉnh</w:t>
      </w:r>
      <w:r w:rsidR="00C7485F" w:rsidRPr="00E3597D">
        <w:rPr>
          <w:szCs w:val="28"/>
        </w:rPr>
        <w:t xml:space="preserve"> </w:t>
      </w:r>
      <w:r w:rsidR="00371EDA" w:rsidRPr="00E3597D">
        <w:rPr>
          <w:szCs w:val="28"/>
        </w:rPr>
        <w:t xml:space="preserve">quy định </w:t>
      </w:r>
      <w:r w:rsidR="00C7485F" w:rsidRPr="00E3597D">
        <w:rPr>
          <w:szCs w:val="28"/>
        </w:rPr>
        <w:t>trình tự</w:t>
      </w:r>
      <w:r w:rsidR="00865A7A" w:rsidRPr="00E3597D">
        <w:rPr>
          <w:szCs w:val="28"/>
        </w:rPr>
        <w:t>, thủ tục</w:t>
      </w:r>
      <w:r w:rsidR="00C7485F" w:rsidRPr="00E3597D">
        <w:rPr>
          <w:szCs w:val="28"/>
        </w:rPr>
        <w:t xml:space="preserve"> </w:t>
      </w:r>
      <w:r w:rsidR="00535504" w:rsidRPr="00E3597D">
        <w:rPr>
          <w:szCs w:val="28"/>
        </w:rPr>
        <w:t xml:space="preserve">xác minh tài sản, thu nhập </w:t>
      </w:r>
      <w:r w:rsidR="00F12051" w:rsidRPr="00E3597D">
        <w:rPr>
          <w:szCs w:val="28"/>
        </w:rPr>
        <w:t>theo hướng bổ sung y</w:t>
      </w:r>
      <w:r w:rsidR="00535504" w:rsidRPr="00E3597D">
        <w:rPr>
          <w:szCs w:val="28"/>
        </w:rPr>
        <w:t>êu cầu cơ quan, tổ chức, đơn vị, cá nhân cung cấp thông tin về tài sản, thu nhập của người có nghĩa vụ kê khai</w:t>
      </w:r>
      <w:r w:rsidR="00F12051" w:rsidRPr="00E3597D">
        <w:rPr>
          <w:szCs w:val="28"/>
        </w:rPr>
        <w:t xml:space="preserve"> và y</w:t>
      </w:r>
      <w:r w:rsidR="00535504" w:rsidRPr="00E3597D">
        <w:rPr>
          <w:szCs w:val="28"/>
        </w:rPr>
        <w:t>êu cầu người được xác minh giải trình về tài sản, thu nhập của mình</w:t>
      </w:r>
      <w:r w:rsidR="00F12051" w:rsidRPr="00E3597D">
        <w:rPr>
          <w:szCs w:val="28"/>
        </w:rPr>
        <w:t>.</w:t>
      </w:r>
    </w:p>
    <w:p w14:paraId="04EF03CA" w14:textId="77777777" w:rsidR="00252576" w:rsidRPr="00E3597D" w:rsidRDefault="00F12051" w:rsidP="00E3597D">
      <w:pPr>
        <w:spacing w:before="120" w:after="0" w:line="240" w:lineRule="auto"/>
        <w:ind w:firstLine="709"/>
        <w:rPr>
          <w:szCs w:val="28"/>
        </w:rPr>
      </w:pPr>
      <w:r w:rsidRPr="00E3597D">
        <w:rPr>
          <w:szCs w:val="28"/>
        </w:rPr>
        <w:t xml:space="preserve">Luật giao </w:t>
      </w:r>
      <w:r w:rsidR="00535504" w:rsidRPr="00E3597D">
        <w:rPr>
          <w:szCs w:val="28"/>
        </w:rPr>
        <w:t xml:space="preserve">Chính phủ quy định chi tiết trình tự, thủ tục xác minh tài sản, </w:t>
      </w:r>
      <w:proofErr w:type="gramStart"/>
      <w:r w:rsidR="00535504" w:rsidRPr="00E3597D">
        <w:rPr>
          <w:szCs w:val="28"/>
        </w:rPr>
        <w:t>thu</w:t>
      </w:r>
      <w:proofErr w:type="gramEnd"/>
      <w:r w:rsidR="00535504" w:rsidRPr="00E3597D">
        <w:rPr>
          <w:szCs w:val="28"/>
        </w:rPr>
        <w:t xml:space="preserve"> nhập thuộc </w:t>
      </w:r>
      <w:bookmarkStart w:id="11" w:name="diem_d_1_41"/>
      <w:r w:rsidRPr="00E3597D">
        <w:rPr>
          <w:szCs w:val="28"/>
        </w:rPr>
        <w:t>trường hợp xác minh theo kế hoạch xác minh tài sản, thu nhập hằng năm đối với người có nghĩa vụ kê khai được lựa chọn ngẫu nhiên</w:t>
      </w:r>
      <w:bookmarkEnd w:id="11"/>
      <w:r w:rsidR="00252576" w:rsidRPr="00E3597D">
        <w:rPr>
          <w:szCs w:val="28"/>
        </w:rPr>
        <w:t>.</w:t>
      </w:r>
    </w:p>
    <w:p w14:paraId="22424BFE" w14:textId="6AFC5CBA" w:rsidR="008F6995" w:rsidRPr="00E3597D" w:rsidRDefault="00252576" w:rsidP="00E3597D">
      <w:pPr>
        <w:spacing w:before="120" w:after="0" w:line="240" w:lineRule="auto"/>
        <w:ind w:firstLine="709"/>
        <w:rPr>
          <w:bCs/>
          <w:i/>
          <w:szCs w:val="28"/>
        </w:rPr>
      </w:pPr>
      <w:r w:rsidRPr="00E3597D">
        <w:rPr>
          <w:i/>
          <w:szCs w:val="28"/>
        </w:rPr>
        <w:t>2.</w:t>
      </w:r>
      <w:r w:rsidR="0069336C" w:rsidRPr="00E3597D">
        <w:rPr>
          <w:i/>
          <w:szCs w:val="28"/>
        </w:rPr>
        <w:t>10.</w:t>
      </w:r>
      <w:r w:rsidR="00535504" w:rsidRPr="00E3597D">
        <w:rPr>
          <w:i/>
          <w:szCs w:val="28"/>
        </w:rPr>
        <w:t xml:space="preserve"> </w:t>
      </w:r>
      <w:r w:rsidR="008F6995" w:rsidRPr="00E3597D">
        <w:rPr>
          <w:i/>
          <w:szCs w:val="28"/>
        </w:rPr>
        <w:t>Về t</w:t>
      </w:r>
      <w:bookmarkStart w:id="12" w:name="dieu_61"/>
      <w:r w:rsidR="008F6995" w:rsidRPr="00E3597D">
        <w:rPr>
          <w:bCs/>
          <w:i/>
          <w:szCs w:val="28"/>
        </w:rPr>
        <w:t xml:space="preserve">hẩm quyền của </w:t>
      </w:r>
      <w:r w:rsidR="00394036" w:rsidRPr="00E3597D">
        <w:rPr>
          <w:bCs/>
          <w:i/>
          <w:szCs w:val="28"/>
        </w:rPr>
        <w:t>c</w:t>
      </w:r>
      <w:r w:rsidR="008F6995" w:rsidRPr="00E3597D">
        <w:rPr>
          <w:bCs/>
          <w:i/>
          <w:szCs w:val="28"/>
        </w:rPr>
        <w:t>ơ quan thanh tra trong thanh tra vụ việc có dấu hiệu tham nhũng</w:t>
      </w:r>
      <w:bookmarkEnd w:id="12"/>
    </w:p>
    <w:p w14:paraId="646A09CA" w14:textId="77777777" w:rsidR="000C6033" w:rsidRPr="00E3597D" w:rsidRDefault="00865A7A" w:rsidP="00E3597D">
      <w:pPr>
        <w:spacing w:before="120" w:after="0" w:line="240" w:lineRule="auto"/>
        <w:ind w:firstLine="709"/>
        <w:rPr>
          <w:szCs w:val="28"/>
        </w:rPr>
      </w:pPr>
      <w:r w:rsidRPr="00E3597D">
        <w:rPr>
          <w:rFonts w:eastAsia="Times New Roman"/>
          <w:szCs w:val="28"/>
          <w:lang w:eastAsia="vi-VN"/>
        </w:rPr>
        <w:t xml:space="preserve">Luật </w:t>
      </w:r>
      <w:r w:rsidRPr="00E3597D">
        <w:rPr>
          <w:szCs w:val="28"/>
        </w:rPr>
        <w:t xml:space="preserve">số 132/2025/QH15 </w:t>
      </w:r>
      <w:r w:rsidR="000C6033" w:rsidRPr="00E3597D">
        <w:rPr>
          <w:szCs w:val="28"/>
        </w:rPr>
        <w:t xml:space="preserve">điều chỉnh </w:t>
      </w:r>
      <w:r w:rsidR="008F6995" w:rsidRPr="00E3597D">
        <w:rPr>
          <w:szCs w:val="28"/>
        </w:rPr>
        <w:t xml:space="preserve">theo hướng quy định trách nhiệm </w:t>
      </w:r>
      <w:r w:rsidR="00394036" w:rsidRPr="00E3597D">
        <w:rPr>
          <w:szCs w:val="28"/>
        </w:rPr>
        <w:t xml:space="preserve">cụ thể </w:t>
      </w:r>
      <w:r w:rsidR="008F6995" w:rsidRPr="00E3597D">
        <w:rPr>
          <w:szCs w:val="28"/>
        </w:rPr>
        <w:t xml:space="preserve">của </w:t>
      </w:r>
      <w:r w:rsidR="00394036" w:rsidRPr="00E3597D">
        <w:rPr>
          <w:szCs w:val="28"/>
        </w:rPr>
        <w:t>T</w:t>
      </w:r>
      <w:r w:rsidR="008F6995" w:rsidRPr="00E3597D">
        <w:rPr>
          <w:szCs w:val="28"/>
        </w:rPr>
        <w:t xml:space="preserve">hanh tra Chính phủ, Thanh tra Bộ Quốc phòng, Thanh tra Bộ Công an, </w:t>
      </w:r>
      <w:r w:rsidR="00394036" w:rsidRPr="00E3597D">
        <w:rPr>
          <w:szCs w:val="28"/>
        </w:rPr>
        <w:t xml:space="preserve">Thanh tra Ngân hàng Nhà nước </w:t>
      </w:r>
      <w:r w:rsidR="00394036" w:rsidRPr="00E3597D">
        <w:rPr>
          <w:bCs/>
          <w:szCs w:val="28"/>
        </w:rPr>
        <w:t>trong thanh tra vụ việc có dấu hiệu tham nhũng để phù hợp thực tiễn mô hình tổ chức các cơ quan thanh tra hiện nay.</w:t>
      </w:r>
      <w:r w:rsidR="000C6033" w:rsidRPr="00E3597D">
        <w:rPr>
          <w:bCs/>
          <w:szCs w:val="28"/>
        </w:rPr>
        <w:t xml:space="preserve"> Cụ thể: “</w:t>
      </w:r>
      <w:r w:rsidR="000C6033" w:rsidRPr="00E3597D">
        <w:rPr>
          <w:szCs w:val="28"/>
          <w:lang w:val="vi-VN"/>
        </w:rPr>
        <w:t>Thanh tra Chính phủ thanh tra vụ việc có dấu hiệu tham nhũng</w:t>
      </w:r>
      <w:r w:rsidR="000C6033" w:rsidRPr="00E3597D">
        <w:rPr>
          <w:szCs w:val="28"/>
        </w:rPr>
        <w:t xml:space="preserve"> </w:t>
      </w:r>
      <w:bookmarkStart w:id="13" w:name="_Hlk211497881"/>
      <w:r w:rsidR="000C6033" w:rsidRPr="00E3597D">
        <w:rPr>
          <w:szCs w:val="28"/>
        </w:rPr>
        <w:t>do người  công tác tại Bộ, cơ quan ngang Bộ, doanh nghiệp nhà nước do Bộ, cơ quan ngang Bộ quản lý thực hiện, trừ trường hợp quy định tại điểm b khoản này; người công tác tại cơ quan thuộc Chính phủ, cơ quan, tổ chức do Chính phủ, Thủ tướng Chính phủ quyết định thành lập hoặc phê duyệt điều lệ hoạt động; người giữ chức vụ từ Giám đốc sở và tương đương trở lên công tác tại chính quyền địa phương thực hiện;</w:t>
      </w:r>
      <w:bookmarkEnd w:id="13"/>
      <w:r w:rsidR="000C6033" w:rsidRPr="00E3597D">
        <w:rPr>
          <w:szCs w:val="28"/>
        </w:rPr>
        <w:t xml:space="preserve">  </w:t>
      </w:r>
    </w:p>
    <w:p w14:paraId="53068544" w14:textId="77777777" w:rsidR="00535504" w:rsidRPr="00E3597D" w:rsidRDefault="000C6033" w:rsidP="00E3597D">
      <w:pPr>
        <w:spacing w:before="120" w:after="0" w:line="240" w:lineRule="auto"/>
        <w:ind w:firstLine="709"/>
        <w:rPr>
          <w:szCs w:val="28"/>
        </w:rPr>
      </w:pPr>
      <w:r w:rsidRPr="00E3597D">
        <w:rPr>
          <w:szCs w:val="28"/>
        </w:rPr>
        <w:t>Thanh tra Bộ Quốc phòng, Thanh tra Bộ Công an, Thanh tra Ngân hàng Nhà nước thanh tra vụ việc có dấu hiệu tham nhũng do người công tác tại cơ quan, tổ chức, đơn vị, doanh nghiệp nhà nước thuộc thẩm quyền quản lý của Bộ Quốc phòng, Bộ Công an, Ngân hàng Nhà nước Việt Nam thực hiện”</w:t>
      </w:r>
      <w:r w:rsidR="004F6DCC" w:rsidRPr="00E3597D">
        <w:rPr>
          <w:szCs w:val="28"/>
        </w:rPr>
        <w:t>.</w:t>
      </w:r>
    </w:p>
    <w:p w14:paraId="3C335759" w14:textId="77777777" w:rsidR="004F6DCC" w:rsidRPr="00E3597D" w:rsidRDefault="004F6DCC" w:rsidP="00E3597D">
      <w:pPr>
        <w:spacing w:before="120" w:after="0" w:line="240" w:lineRule="auto"/>
        <w:ind w:firstLine="709"/>
        <w:rPr>
          <w:szCs w:val="28"/>
        </w:rPr>
      </w:pPr>
      <w:proofErr w:type="gramStart"/>
      <w:r w:rsidRPr="00E3597D">
        <w:rPr>
          <w:szCs w:val="28"/>
        </w:rPr>
        <w:t>Luật giao Chính phủ quy định chi tiết</w:t>
      </w:r>
      <w:r w:rsidR="00703549" w:rsidRPr="00E3597D">
        <w:rPr>
          <w:szCs w:val="28"/>
        </w:rPr>
        <w:t xml:space="preserve"> việc thanh tra vụ việc có dấu hiệu tham nhũng.</w:t>
      </w:r>
      <w:proofErr w:type="gramEnd"/>
    </w:p>
    <w:p w14:paraId="18AABC6A" w14:textId="15BFCDBC" w:rsidR="00703549" w:rsidRPr="00E3597D" w:rsidRDefault="00394036" w:rsidP="00E3597D">
      <w:pPr>
        <w:spacing w:before="120" w:after="0" w:line="240" w:lineRule="auto"/>
        <w:ind w:firstLine="709"/>
        <w:rPr>
          <w:i/>
          <w:szCs w:val="28"/>
        </w:rPr>
      </w:pPr>
      <w:r w:rsidRPr="00E3597D">
        <w:rPr>
          <w:i/>
          <w:szCs w:val="28"/>
        </w:rPr>
        <w:t>2.1</w:t>
      </w:r>
      <w:r w:rsidR="0069336C" w:rsidRPr="00E3597D">
        <w:rPr>
          <w:i/>
          <w:szCs w:val="28"/>
        </w:rPr>
        <w:t>1</w:t>
      </w:r>
      <w:r w:rsidR="00535504" w:rsidRPr="00E3597D">
        <w:rPr>
          <w:i/>
          <w:szCs w:val="28"/>
        </w:rPr>
        <w:t xml:space="preserve">. </w:t>
      </w:r>
      <w:r w:rsidR="00892953" w:rsidRPr="00E3597D">
        <w:rPr>
          <w:i/>
          <w:szCs w:val="28"/>
        </w:rPr>
        <w:t>Một số n</w:t>
      </w:r>
      <w:r w:rsidR="00703549" w:rsidRPr="00E3597D">
        <w:rPr>
          <w:i/>
          <w:szCs w:val="28"/>
        </w:rPr>
        <w:t>ội dung khác</w:t>
      </w:r>
    </w:p>
    <w:p w14:paraId="690AE222" w14:textId="77777777" w:rsidR="00394036" w:rsidRPr="00E3597D" w:rsidRDefault="00865A7A" w:rsidP="00E3597D">
      <w:pPr>
        <w:spacing w:before="120" w:after="0" w:line="240" w:lineRule="auto"/>
        <w:ind w:firstLine="709"/>
        <w:rPr>
          <w:szCs w:val="28"/>
        </w:rPr>
      </w:pPr>
      <w:r w:rsidRPr="00E3597D">
        <w:rPr>
          <w:rFonts w:eastAsia="Times New Roman"/>
          <w:szCs w:val="28"/>
          <w:lang w:eastAsia="vi-VN"/>
        </w:rPr>
        <w:lastRenderedPageBreak/>
        <w:t xml:space="preserve">Luật </w:t>
      </w:r>
      <w:r w:rsidRPr="00E3597D">
        <w:rPr>
          <w:szCs w:val="28"/>
        </w:rPr>
        <w:t xml:space="preserve">số 132/2025/QH15 </w:t>
      </w:r>
      <w:r w:rsidR="00703549" w:rsidRPr="00E3597D">
        <w:rPr>
          <w:szCs w:val="28"/>
        </w:rPr>
        <w:t xml:space="preserve">điều chỉnh, sửa đổi một số nội dung khác </w:t>
      </w:r>
      <w:r w:rsidR="00892953" w:rsidRPr="00E3597D">
        <w:rPr>
          <w:szCs w:val="28"/>
        </w:rPr>
        <w:t xml:space="preserve">đảm bảo tính phù hợp thực tiễn </w:t>
      </w:r>
      <w:r w:rsidR="002538A7" w:rsidRPr="00E3597D">
        <w:rPr>
          <w:szCs w:val="28"/>
        </w:rPr>
        <w:t xml:space="preserve">và quy định của pháp luật liên quan </w:t>
      </w:r>
      <w:r w:rsidR="00892953" w:rsidRPr="00E3597D">
        <w:rPr>
          <w:szCs w:val="28"/>
        </w:rPr>
        <w:t xml:space="preserve">như: </w:t>
      </w:r>
      <w:bookmarkStart w:id="14" w:name="dieu_65"/>
      <w:r w:rsidR="00394036" w:rsidRPr="00E3597D">
        <w:rPr>
          <w:bCs/>
          <w:szCs w:val="28"/>
        </w:rPr>
        <w:t>tiếp nhận, xử lý phản ánh</w:t>
      </w:r>
      <w:r w:rsidR="00892953" w:rsidRPr="00E3597D">
        <w:rPr>
          <w:bCs/>
          <w:szCs w:val="28"/>
        </w:rPr>
        <w:t xml:space="preserve"> </w:t>
      </w:r>
      <w:r w:rsidR="00892953" w:rsidRPr="00E3597D">
        <w:rPr>
          <w:spacing w:val="-4"/>
          <w:szCs w:val="28"/>
        </w:rPr>
        <w:t>về hành vi tham nhũng</w:t>
      </w:r>
      <w:r w:rsidR="00892953" w:rsidRPr="00E3597D">
        <w:rPr>
          <w:bCs/>
          <w:szCs w:val="28"/>
        </w:rPr>
        <w:t>;</w:t>
      </w:r>
      <w:r w:rsidR="00394036" w:rsidRPr="00E3597D">
        <w:rPr>
          <w:bCs/>
          <w:szCs w:val="28"/>
        </w:rPr>
        <w:t xml:space="preserve"> tiếp nhận, </w:t>
      </w:r>
      <w:r w:rsidR="004813F8" w:rsidRPr="00E3597D">
        <w:rPr>
          <w:szCs w:val="28"/>
        </w:rPr>
        <w:t xml:space="preserve">phân loại, xử lý đơn tố cáo và </w:t>
      </w:r>
      <w:r w:rsidR="00394036" w:rsidRPr="00E3597D">
        <w:rPr>
          <w:bCs/>
          <w:szCs w:val="28"/>
        </w:rPr>
        <w:t>giải quyết tố cáo về hành vi tham nhũng</w:t>
      </w:r>
      <w:bookmarkEnd w:id="14"/>
      <w:r w:rsidR="00892953" w:rsidRPr="00E3597D">
        <w:rPr>
          <w:bCs/>
          <w:szCs w:val="28"/>
        </w:rPr>
        <w:t xml:space="preserve">; </w:t>
      </w:r>
      <w:r w:rsidR="004813F8" w:rsidRPr="00E3597D">
        <w:rPr>
          <w:bCs/>
          <w:szCs w:val="28"/>
        </w:rPr>
        <w:t>bổ sung</w:t>
      </w:r>
      <w:r w:rsidR="002538A7" w:rsidRPr="00E3597D">
        <w:rPr>
          <w:bCs/>
          <w:szCs w:val="28"/>
        </w:rPr>
        <w:t xml:space="preserve"> thẩm quyền,</w:t>
      </w:r>
      <w:r w:rsidR="004813F8" w:rsidRPr="00E3597D">
        <w:rPr>
          <w:bCs/>
          <w:szCs w:val="28"/>
        </w:rPr>
        <w:t xml:space="preserve"> </w:t>
      </w:r>
      <w:r w:rsidR="002538A7" w:rsidRPr="00E3597D">
        <w:rPr>
          <w:bCs/>
          <w:szCs w:val="28"/>
        </w:rPr>
        <w:t>trách nhiệm xét xử phúc thẩm các vụ án tham nhũng của Tòa án nhân dân tối cao…</w:t>
      </w:r>
    </w:p>
    <w:p w14:paraId="619211F5" w14:textId="77777777" w:rsidR="00DB7487" w:rsidRPr="00E3597D" w:rsidRDefault="00DB7487" w:rsidP="00E3597D">
      <w:pPr>
        <w:spacing w:before="120" w:after="0" w:line="240" w:lineRule="auto"/>
        <w:ind w:firstLine="709"/>
        <w:rPr>
          <w:b/>
          <w:szCs w:val="28"/>
        </w:rPr>
      </w:pPr>
      <w:r w:rsidRPr="00E3597D">
        <w:rPr>
          <w:b/>
          <w:szCs w:val="28"/>
        </w:rPr>
        <w:t xml:space="preserve">IV. </w:t>
      </w:r>
      <w:r w:rsidR="003861AD" w:rsidRPr="00E3597D">
        <w:rPr>
          <w:b/>
          <w:szCs w:val="28"/>
        </w:rPr>
        <w:t>CÁC ĐIỀU KIỆN ĐẢM BẢO</w:t>
      </w:r>
      <w:r w:rsidRPr="00E3597D">
        <w:rPr>
          <w:b/>
          <w:szCs w:val="28"/>
        </w:rPr>
        <w:t xml:space="preserve"> THI HÀNH LUẬT</w:t>
      </w:r>
    </w:p>
    <w:p w14:paraId="3BC7DB84" w14:textId="77777777" w:rsidR="00DB7487" w:rsidRPr="00E3597D" w:rsidRDefault="003861AD" w:rsidP="00E3597D">
      <w:pPr>
        <w:spacing w:before="120" w:after="0" w:line="240" w:lineRule="auto"/>
        <w:ind w:firstLine="709"/>
        <w:rPr>
          <w:b/>
          <w:szCs w:val="28"/>
        </w:rPr>
      </w:pPr>
      <w:r w:rsidRPr="00E3597D">
        <w:rPr>
          <w:b/>
          <w:szCs w:val="28"/>
        </w:rPr>
        <w:t xml:space="preserve">1. </w:t>
      </w:r>
      <w:r w:rsidR="005E34AB" w:rsidRPr="00E3597D">
        <w:rPr>
          <w:b/>
          <w:szCs w:val="28"/>
        </w:rPr>
        <w:t>Nguồn kinh phí</w:t>
      </w:r>
    </w:p>
    <w:p w14:paraId="7D3D25ED" w14:textId="77777777" w:rsidR="00DB7487" w:rsidRPr="00E3597D" w:rsidRDefault="005E34AB" w:rsidP="00E3597D">
      <w:pPr>
        <w:spacing w:before="120" w:after="0" w:line="240" w:lineRule="auto"/>
        <w:ind w:firstLine="709"/>
        <w:rPr>
          <w:szCs w:val="28"/>
        </w:rPr>
      </w:pPr>
      <w:r w:rsidRPr="00E3597D">
        <w:rPr>
          <w:szCs w:val="28"/>
        </w:rPr>
        <w:t xml:space="preserve">Kinh phí tổ chức thi hành </w:t>
      </w:r>
      <w:r w:rsidR="00865A7A" w:rsidRPr="00E3597D">
        <w:rPr>
          <w:rFonts w:eastAsia="Times New Roman"/>
          <w:szCs w:val="28"/>
          <w:lang w:eastAsia="vi-VN"/>
        </w:rPr>
        <w:t xml:space="preserve">Luật </w:t>
      </w:r>
      <w:r w:rsidR="00865A7A" w:rsidRPr="00E3597D">
        <w:rPr>
          <w:szCs w:val="28"/>
        </w:rPr>
        <w:t xml:space="preserve">số 132/2025/QH15 </w:t>
      </w:r>
      <w:r w:rsidRPr="00E3597D">
        <w:rPr>
          <w:szCs w:val="28"/>
        </w:rPr>
        <w:t xml:space="preserve">từ nguồn ngân sách nhà nước; nguồn tài trợ từ các nhà tài trợ, tổ chức quốc tế và các nguồn kinh phí huy động hợp pháp khác </w:t>
      </w:r>
      <w:proofErr w:type="gramStart"/>
      <w:r w:rsidRPr="00E3597D">
        <w:rPr>
          <w:szCs w:val="28"/>
        </w:rPr>
        <w:t>theo</w:t>
      </w:r>
      <w:proofErr w:type="gramEnd"/>
      <w:r w:rsidRPr="00E3597D">
        <w:rPr>
          <w:szCs w:val="28"/>
        </w:rPr>
        <w:t xml:space="preserve"> quy định của pháp luật.</w:t>
      </w:r>
    </w:p>
    <w:p w14:paraId="2DE4E02C" w14:textId="77777777" w:rsidR="00DB7487" w:rsidRPr="00E3597D" w:rsidRDefault="005E34AB" w:rsidP="00E3597D">
      <w:pPr>
        <w:spacing w:before="120" w:after="0" w:line="240" w:lineRule="auto"/>
        <w:ind w:firstLine="709"/>
        <w:rPr>
          <w:b/>
          <w:szCs w:val="28"/>
        </w:rPr>
      </w:pPr>
      <w:r w:rsidRPr="00E3597D">
        <w:rPr>
          <w:b/>
          <w:szCs w:val="28"/>
        </w:rPr>
        <w:t>2. Nguồn nhân lự</w:t>
      </w:r>
      <w:r w:rsidR="00A17562" w:rsidRPr="00E3597D">
        <w:rPr>
          <w:b/>
          <w:szCs w:val="28"/>
        </w:rPr>
        <w:t>c</w:t>
      </w:r>
    </w:p>
    <w:p w14:paraId="4078C131" w14:textId="460A029F" w:rsidR="00654AA0" w:rsidRPr="00E3597D" w:rsidRDefault="00A17562" w:rsidP="00E3597D">
      <w:pPr>
        <w:spacing w:before="120" w:after="0" w:line="240" w:lineRule="auto"/>
        <w:ind w:firstLine="709"/>
        <w:rPr>
          <w:szCs w:val="28"/>
        </w:rPr>
      </w:pPr>
      <w:r w:rsidRPr="00E3597D">
        <w:rPr>
          <w:szCs w:val="28"/>
        </w:rPr>
        <w:t>Các cơ quan</w:t>
      </w:r>
      <w:r w:rsidR="00182F35" w:rsidRPr="00E3597D">
        <w:rPr>
          <w:szCs w:val="28"/>
        </w:rPr>
        <w:t xml:space="preserve"> </w:t>
      </w:r>
      <w:r w:rsidR="00865A7A" w:rsidRPr="00E3597D">
        <w:rPr>
          <w:szCs w:val="28"/>
        </w:rPr>
        <w:t>t</w:t>
      </w:r>
      <w:r w:rsidR="00182F35" w:rsidRPr="00E3597D">
        <w:rPr>
          <w:szCs w:val="28"/>
        </w:rPr>
        <w:t>hanh tra</w:t>
      </w:r>
      <w:r w:rsidR="00E3597D" w:rsidRPr="00E3597D">
        <w:rPr>
          <w:szCs w:val="28"/>
        </w:rPr>
        <w:t>,</w:t>
      </w:r>
      <w:r w:rsidRPr="00E3597D">
        <w:rPr>
          <w:szCs w:val="28"/>
        </w:rPr>
        <w:t xml:space="preserve"> </w:t>
      </w:r>
      <w:r w:rsidR="00182F35" w:rsidRPr="00E3597D">
        <w:rPr>
          <w:szCs w:val="28"/>
        </w:rPr>
        <w:t xml:space="preserve">Ủy ban kiểm tra của </w:t>
      </w:r>
      <w:r w:rsidRPr="00E3597D">
        <w:rPr>
          <w:szCs w:val="28"/>
        </w:rPr>
        <w:t>Đảng</w:t>
      </w:r>
      <w:r w:rsidR="00E3597D" w:rsidRPr="00E3597D">
        <w:rPr>
          <w:szCs w:val="28"/>
        </w:rPr>
        <w:t xml:space="preserve"> và cơ quan, bộ, ngành có liên quan </w:t>
      </w:r>
      <w:r w:rsidRPr="00E3597D">
        <w:rPr>
          <w:szCs w:val="28"/>
        </w:rPr>
        <w:t>thực hiện trách nhiệ</w:t>
      </w:r>
      <w:r w:rsidR="00182F35" w:rsidRPr="00E3597D">
        <w:rPr>
          <w:szCs w:val="28"/>
        </w:rPr>
        <w:t>m</w:t>
      </w:r>
      <w:r w:rsidRPr="00E3597D">
        <w:rPr>
          <w:szCs w:val="28"/>
        </w:rPr>
        <w:t xml:space="preserve"> </w:t>
      </w:r>
      <w:r w:rsidR="00182F35" w:rsidRPr="00E3597D">
        <w:rPr>
          <w:szCs w:val="28"/>
        </w:rPr>
        <w:t xml:space="preserve">là </w:t>
      </w:r>
      <w:r w:rsidRPr="00E3597D">
        <w:rPr>
          <w:szCs w:val="28"/>
        </w:rPr>
        <w:t xml:space="preserve">cơ quan kiểm soát tài sản, </w:t>
      </w:r>
      <w:proofErr w:type="gramStart"/>
      <w:r w:rsidRPr="00E3597D">
        <w:rPr>
          <w:szCs w:val="28"/>
        </w:rPr>
        <w:t>thu</w:t>
      </w:r>
      <w:proofErr w:type="gramEnd"/>
      <w:r w:rsidRPr="00E3597D">
        <w:rPr>
          <w:szCs w:val="28"/>
        </w:rPr>
        <w:t xml:space="preserve"> nhập, phòng, chống tham nhũng</w:t>
      </w:r>
      <w:r w:rsidR="00654AA0" w:rsidRPr="00E3597D">
        <w:rPr>
          <w:szCs w:val="28"/>
        </w:rPr>
        <w:t>. Đ</w:t>
      </w:r>
      <w:r w:rsidR="00182F35" w:rsidRPr="00E3597D">
        <w:rPr>
          <w:szCs w:val="28"/>
        </w:rPr>
        <w:t xml:space="preserve">ội </w:t>
      </w:r>
      <w:proofErr w:type="gramStart"/>
      <w:r w:rsidR="00182F35" w:rsidRPr="00E3597D">
        <w:rPr>
          <w:szCs w:val="28"/>
        </w:rPr>
        <w:t>ngũ</w:t>
      </w:r>
      <w:proofErr w:type="gramEnd"/>
      <w:r w:rsidR="00182F35" w:rsidRPr="00E3597D">
        <w:rPr>
          <w:szCs w:val="28"/>
        </w:rPr>
        <w:t xml:space="preserve"> </w:t>
      </w:r>
      <w:r w:rsidR="005E34AB" w:rsidRPr="00E3597D">
        <w:rPr>
          <w:szCs w:val="28"/>
        </w:rPr>
        <w:t>cán bộ, công chức</w:t>
      </w:r>
      <w:r w:rsidR="00182F35" w:rsidRPr="00E3597D">
        <w:rPr>
          <w:szCs w:val="28"/>
        </w:rPr>
        <w:t xml:space="preserve"> cơ quan kiểm soát tài sản, thu nhập có nhiệm vụ tổ chức thi hành </w:t>
      </w:r>
      <w:r w:rsidR="00D432A9" w:rsidRPr="00E3597D">
        <w:rPr>
          <w:rFonts w:eastAsia="Times New Roman"/>
          <w:szCs w:val="28"/>
          <w:lang w:eastAsia="vi-VN"/>
        </w:rPr>
        <w:t xml:space="preserve">Luật </w:t>
      </w:r>
      <w:r w:rsidR="00D432A9" w:rsidRPr="00E3597D">
        <w:rPr>
          <w:szCs w:val="28"/>
        </w:rPr>
        <w:t>số 132/2025/QH15</w:t>
      </w:r>
      <w:r w:rsidR="005E34AB" w:rsidRPr="00E3597D">
        <w:rPr>
          <w:szCs w:val="28"/>
        </w:rPr>
        <w:t>. Do vậy, sau khi Luật này được ban hành và có hiệu lực, không làm phát sinh tổ chức hành chính mới, không tăng biên chế, nguồn nhân lực cơ bản đáp ứng yêu cầu của công tác triển khai thi hành Luật.</w:t>
      </w:r>
    </w:p>
    <w:p w14:paraId="73983A08" w14:textId="77777777" w:rsidR="003861AD" w:rsidRPr="00E3597D" w:rsidRDefault="003861AD" w:rsidP="00E3597D">
      <w:pPr>
        <w:spacing w:before="120" w:after="0" w:line="240" w:lineRule="auto"/>
        <w:ind w:firstLine="709"/>
        <w:rPr>
          <w:b/>
          <w:szCs w:val="28"/>
        </w:rPr>
      </w:pPr>
      <w:r w:rsidRPr="00E3597D">
        <w:rPr>
          <w:b/>
          <w:szCs w:val="28"/>
        </w:rPr>
        <w:t>V. TỔ CHỨC THI HÀNH LUẬT</w:t>
      </w:r>
    </w:p>
    <w:p w14:paraId="31F73ED1" w14:textId="77777777" w:rsidR="00200D76" w:rsidRPr="00E3597D" w:rsidRDefault="003861AD" w:rsidP="00E3597D">
      <w:pPr>
        <w:spacing w:before="120" w:after="0" w:line="240" w:lineRule="auto"/>
        <w:ind w:firstLine="709"/>
        <w:rPr>
          <w:szCs w:val="28"/>
        </w:rPr>
      </w:pPr>
      <w:r w:rsidRPr="00E3597D">
        <w:rPr>
          <w:szCs w:val="28"/>
        </w:rPr>
        <w:t>1.</w:t>
      </w:r>
      <w:r w:rsidR="005E34AB" w:rsidRPr="00E3597D">
        <w:rPr>
          <w:szCs w:val="28"/>
        </w:rPr>
        <w:t xml:space="preserve"> </w:t>
      </w:r>
      <w:r w:rsidR="00200D76" w:rsidRPr="00E3597D">
        <w:rPr>
          <w:szCs w:val="28"/>
        </w:rPr>
        <w:t xml:space="preserve">Xây dựng </w:t>
      </w:r>
      <w:r w:rsidR="00190C74" w:rsidRPr="00E3597D">
        <w:rPr>
          <w:szCs w:val="28"/>
        </w:rPr>
        <w:t xml:space="preserve">Quyết định của Thủ tướng Chính phủ </w:t>
      </w:r>
      <w:r w:rsidR="00200D76" w:rsidRPr="00E3597D">
        <w:rPr>
          <w:szCs w:val="28"/>
        </w:rPr>
        <w:t xml:space="preserve">ban hành kế hoạch triển khai thi hành </w:t>
      </w:r>
      <w:r w:rsidR="00D432A9" w:rsidRPr="00E3597D">
        <w:rPr>
          <w:rFonts w:eastAsia="Times New Roman"/>
          <w:szCs w:val="28"/>
          <w:lang w:eastAsia="vi-VN"/>
        </w:rPr>
        <w:t xml:space="preserve">Luật </w:t>
      </w:r>
      <w:r w:rsidR="00D432A9" w:rsidRPr="00E3597D">
        <w:rPr>
          <w:szCs w:val="28"/>
        </w:rPr>
        <w:t>số 132/2025/QH15</w:t>
      </w:r>
      <w:r w:rsidR="00200D76" w:rsidRPr="00E3597D">
        <w:rPr>
          <w:szCs w:val="28"/>
        </w:rPr>
        <w:t>.</w:t>
      </w:r>
    </w:p>
    <w:p w14:paraId="75319FC7" w14:textId="77777777" w:rsidR="003861AD" w:rsidRPr="00E3597D" w:rsidRDefault="003861AD" w:rsidP="00E3597D">
      <w:pPr>
        <w:spacing w:before="120" w:after="0" w:line="240" w:lineRule="auto"/>
        <w:ind w:firstLine="709"/>
        <w:rPr>
          <w:szCs w:val="28"/>
        </w:rPr>
      </w:pPr>
      <w:r w:rsidRPr="00E3597D">
        <w:rPr>
          <w:szCs w:val="28"/>
        </w:rPr>
        <w:t xml:space="preserve">2. Tổ chức </w:t>
      </w:r>
      <w:r w:rsidR="00A164D3" w:rsidRPr="00E3597D">
        <w:rPr>
          <w:szCs w:val="28"/>
        </w:rPr>
        <w:t xml:space="preserve">quán triệt, tuyên truyền, </w:t>
      </w:r>
      <w:r w:rsidRPr="00E3597D">
        <w:rPr>
          <w:szCs w:val="28"/>
        </w:rPr>
        <w:t>phổ biến</w:t>
      </w:r>
      <w:r w:rsidR="00A164D3" w:rsidRPr="00E3597D">
        <w:rPr>
          <w:szCs w:val="28"/>
        </w:rPr>
        <w:t xml:space="preserve"> nội dung </w:t>
      </w:r>
      <w:r w:rsidRPr="00E3597D">
        <w:rPr>
          <w:szCs w:val="28"/>
        </w:rPr>
        <w:t>Luật</w:t>
      </w:r>
      <w:r w:rsidR="00A164D3" w:rsidRPr="00E3597D">
        <w:rPr>
          <w:szCs w:val="28"/>
        </w:rPr>
        <w:t xml:space="preserve">; tổ chức thi hành Luật (tổ chức quán triệt, phổ biến, tập huấn thi hành Luật; tổ chức thông tin, truyền thông trên các phương tiện truyền thông; tổ chức tập huấn chuyên đề, </w:t>
      </w:r>
      <w:r w:rsidR="0044445A" w:rsidRPr="00E3597D">
        <w:rPr>
          <w:szCs w:val="28"/>
        </w:rPr>
        <w:t>cập nhật</w:t>
      </w:r>
      <w:r w:rsidR="00A164D3" w:rsidRPr="00E3597D">
        <w:rPr>
          <w:szCs w:val="28"/>
        </w:rPr>
        <w:t xml:space="preserve"> nội dung </w:t>
      </w:r>
      <w:r w:rsidR="0044445A" w:rsidRPr="00E3597D">
        <w:rPr>
          <w:szCs w:val="28"/>
        </w:rPr>
        <w:t xml:space="preserve">Luật vào chương trình đào tạo, bồi dưỡng của Trường Cán bộ thanh tra; biên soạn, xuất bản tài liệu hướng dẫn kê khai tài sản thu nhập, trình tự thủ tục xác minh tài sản thu nhập; hướng dẫn thi hành pháp luật về phòng, chống tham nhũng, </w:t>
      </w:r>
      <w:r w:rsidR="003F7503" w:rsidRPr="00E3597D">
        <w:rPr>
          <w:szCs w:val="28"/>
        </w:rPr>
        <w:t>tiếp nhận và xử lý kiến nghị đối với văn bản pháp luật về phòng, chống tham nhũng</w:t>
      </w:r>
      <w:r w:rsidR="00A164D3" w:rsidRPr="00E3597D">
        <w:rPr>
          <w:szCs w:val="28"/>
        </w:rPr>
        <w:t>)</w:t>
      </w:r>
      <w:r w:rsidRPr="00E3597D">
        <w:rPr>
          <w:szCs w:val="28"/>
        </w:rPr>
        <w:t>.</w:t>
      </w:r>
    </w:p>
    <w:p w14:paraId="0BCB9CEB" w14:textId="77777777" w:rsidR="003F7503" w:rsidRPr="00E3597D" w:rsidRDefault="003861AD" w:rsidP="00E3597D">
      <w:pPr>
        <w:spacing w:before="120" w:after="0" w:line="240" w:lineRule="auto"/>
        <w:ind w:firstLine="709"/>
        <w:rPr>
          <w:szCs w:val="28"/>
        </w:rPr>
      </w:pPr>
      <w:r w:rsidRPr="00E3597D">
        <w:rPr>
          <w:szCs w:val="28"/>
        </w:rPr>
        <w:t>3</w:t>
      </w:r>
      <w:r w:rsidR="00224986" w:rsidRPr="00E3597D">
        <w:rPr>
          <w:szCs w:val="28"/>
        </w:rPr>
        <w:t>.</w:t>
      </w:r>
      <w:r w:rsidR="005E34AB" w:rsidRPr="00E3597D">
        <w:rPr>
          <w:szCs w:val="28"/>
        </w:rPr>
        <w:t xml:space="preserve"> </w:t>
      </w:r>
      <w:r w:rsidR="003F7503" w:rsidRPr="00E3597D">
        <w:rPr>
          <w:szCs w:val="28"/>
        </w:rPr>
        <w:t xml:space="preserve">Rà soát văn bản quy phạm pháp luật liên quan đến quy định của Luật </w:t>
      </w:r>
      <w:r w:rsidR="00D432A9" w:rsidRPr="00E3597D">
        <w:rPr>
          <w:szCs w:val="28"/>
        </w:rPr>
        <w:t>P</w:t>
      </w:r>
      <w:r w:rsidR="003F7503" w:rsidRPr="00E3597D">
        <w:rPr>
          <w:szCs w:val="28"/>
        </w:rPr>
        <w:t>hòng, chống tham nhũng.</w:t>
      </w:r>
    </w:p>
    <w:p w14:paraId="1D4F8E28" w14:textId="77777777" w:rsidR="003F7503" w:rsidRPr="00E3597D" w:rsidRDefault="003F7503" w:rsidP="00E3597D">
      <w:pPr>
        <w:spacing w:before="120" w:after="0" w:line="240" w:lineRule="auto"/>
        <w:ind w:firstLine="709"/>
        <w:rPr>
          <w:szCs w:val="28"/>
        </w:rPr>
      </w:pPr>
      <w:r w:rsidRPr="00E3597D">
        <w:rPr>
          <w:szCs w:val="28"/>
        </w:rPr>
        <w:t>4. Xây dựng các văn bản quy định chi tiết và hướng dẫn thi hành Luật Phòng, chống tham nhũng:</w:t>
      </w:r>
    </w:p>
    <w:p w14:paraId="100D6382" w14:textId="77777777" w:rsidR="00063157" w:rsidRPr="00E3597D" w:rsidRDefault="003F7503" w:rsidP="00E3597D">
      <w:pPr>
        <w:spacing w:before="120" w:after="0" w:line="240" w:lineRule="auto"/>
        <w:ind w:firstLine="709"/>
        <w:rPr>
          <w:szCs w:val="28"/>
        </w:rPr>
      </w:pPr>
      <w:r w:rsidRPr="00E3597D">
        <w:rPr>
          <w:szCs w:val="28"/>
        </w:rPr>
        <w:t xml:space="preserve">- </w:t>
      </w:r>
      <w:r w:rsidR="00654AA0" w:rsidRPr="00E3597D">
        <w:rPr>
          <w:szCs w:val="28"/>
        </w:rPr>
        <w:t xml:space="preserve">Nghị định </w:t>
      </w:r>
      <w:r w:rsidR="00063157" w:rsidRPr="00E3597D">
        <w:rPr>
          <w:szCs w:val="28"/>
        </w:rPr>
        <w:t xml:space="preserve">của Chính phủ </w:t>
      </w:r>
      <w:r w:rsidR="00654AA0" w:rsidRPr="00E3597D">
        <w:rPr>
          <w:szCs w:val="28"/>
        </w:rPr>
        <w:t>quy định chi tiết và hướng dẫn thi hành một số điều của Luật Phòng, chống tham nhũng</w:t>
      </w:r>
      <w:r w:rsidR="00EF042A" w:rsidRPr="00E3597D">
        <w:rPr>
          <w:szCs w:val="28"/>
        </w:rPr>
        <w:t>.</w:t>
      </w:r>
    </w:p>
    <w:p w14:paraId="6CAF36EF" w14:textId="507C020F" w:rsidR="0007387D" w:rsidRPr="00E3597D" w:rsidRDefault="00063157" w:rsidP="00E3597D">
      <w:pPr>
        <w:spacing w:before="120" w:after="0" w:line="240" w:lineRule="auto"/>
        <w:ind w:firstLine="709"/>
        <w:rPr>
          <w:szCs w:val="28"/>
        </w:rPr>
      </w:pPr>
      <w:r w:rsidRPr="00E3597D">
        <w:rPr>
          <w:szCs w:val="28"/>
        </w:rPr>
        <w:t xml:space="preserve">- </w:t>
      </w:r>
      <w:r w:rsidR="00654AA0" w:rsidRPr="00E3597D">
        <w:rPr>
          <w:szCs w:val="28"/>
        </w:rPr>
        <w:t xml:space="preserve">Nghị định </w:t>
      </w:r>
      <w:r w:rsidR="00721C32" w:rsidRPr="00E3597D">
        <w:rPr>
          <w:szCs w:val="28"/>
        </w:rPr>
        <w:t xml:space="preserve">của Chính phủ </w:t>
      </w:r>
      <w:r w:rsidR="0069336C" w:rsidRPr="00E3597D">
        <w:rPr>
          <w:szCs w:val="28"/>
        </w:rPr>
        <w:t xml:space="preserve">quy định </w:t>
      </w:r>
      <w:r w:rsidR="00654AA0" w:rsidRPr="00E3597D">
        <w:rPr>
          <w:szCs w:val="28"/>
        </w:rPr>
        <w:t xml:space="preserve">về kiểm soát tài sản, </w:t>
      </w:r>
      <w:proofErr w:type="gramStart"/>
      <w:r w:rsidR="00654AA0" w:rsidRPr="00E3597D">
        <w:rPr>
          <w:szCs w:val="28"/>
        </w:rPr>
        <w:t>thu</w:t>
      </w:r>
      <w:proofErr w:type="gramEnd"/>
      <w:r w:rsidR="00654AA0" w:rsidRPr="00E3597D">
        <w:rPr>
          <w:szCs w:val="28"/>
        </w:rPr>
        <w:t xml:space="preserve"> nhập</w:t>
      </w:r>
      <w:r w:rsidR="0069336C" w:rsidRPr="00E3597D">
        <w:rPr>
          <w:szCs w:val="28"/>
        </w:rPr>
        <w:t xml:space="preserve"> của người có chức vụ, quyền hạn trong cơ quan, tổ chức, đơn vị</w:t>
      </w:r>
      <w:r w:rsidR="0007387D" w:rsidRPr="00E3597D">
        <w:rPr>
          <w:szCs w:val="28"/>
        </w:rPr>
        <w:t>.</w:t>
      </w:r>
    </w:p>
    <w:p w14:paraId="18DB5E52" w14:textId="6D016E72" w:rsidR="00063157" w:rsidRPr="00E3597D" w:rsidRDefault="00063157" w:rsidP="00E3597D">
      <w:pPr>
        <w:spacing w:before="120" w:after="0" w:line="240" w:lineRule="auto"/>
        <w:ind w:firstLine="709"/>
        <w:rPr>
          <w:szCs w:val="28"/>
        </w:rPr>
      </w:pPr>
      <w:r w:rsidRPr="00E3597D">
        <w:rPr>
          <w:szCs w:val="28"/>
        </w:rPr>
        <w:lastRenderedPageBreak/>
        <w:t>- Xây dựng và ban hành các văn bản theo thẩm quyền của Bộ trưởng, Thủ trưởng cơ quan ngang Bộ, Chủ tịch UBND tỉnh, thành phố để triển khai thi hành Luật Phòng, chống tham nhũng</w:t>
      </w:r>
      <w:r w:rsidR="0069336C" w:rsidRPr="00E3597D">
        <w:rPr>
          <w:szCs w:val="28"/>
        </w:rPr>
        <w:t>.</w:t>
      </w:r>
    </w:p>
    <w:p w14:paraId="32BE2E0E" w14:textId="77777777" w:rsidR="00762E22" w:rsidRPr="00E3597D" w:rsidRDefault="00762E22" w:rsidP="00E3597D">
      <w:pPr>
        <w:spacing w:before="120" w:after="0" w:line="240" w:lineRule="auto"/>
        <w:ind w:firstLine="709"/>
        <w:rPr>
          <w:szCs w:val="28"/>
        </w:rPr>
      </w:pPr>
      <w:r w:rsidRPr="00E3597D">
        <w:rPr>
          <w:szCs w:val="28"/>
        </w:rPr>
        <w:t>5</w:t>
      </w:r>
      <w:r w:rsidR="003861AD" w:rsidRPr="00E3597D">
        <w:rPr>
          <w:szCs w:val="28"/>
        </w:rPr>
        <w:t>.</w:t>
      </w:r>
      <w:r w:rsidR="005E34AB" w:rsidRPr="00E3597D">
        <w:rPr>
          <w:szCs w:val="28"/>
        </w:rPr>
        <w:t xml:space="preserve"> </w:t>
      </w:r>
      <w:r w:rsidR="00513784" w:rsidRPr="00E3597D">
        <w:rPr>
          <w:szCs w:val="28"/>
        </w:rPr>
        <w:t xml:space="preserve">Ứng dụng khoa học, công nghệ, chuyển đổi số trong quản lý: </w:t>
      </w:r>
      <w:r w:rsidRPr="00E3597D">
        <w:rPr>
          <w:szCs w:val="28"/>
        </w:rPr>
        <w:t xml:space="preserve">Xây dựng, vận hành hệ thống thông tin, cơ sở dữ liệu chuyên ngành; kết nối, tích hợp, chia sẻ </w:t>
      </w:r>
      <w:r w:rsidR="00513784" w:rsidRPr="00E3597D">
        <w:rPr>
          <w:szCs w:val="28"/>
        </w:rPr>
        <w:t>đồng bộ với cơ sở dữ liệu quốc gia, đảm bảo liên thông, an toàn thông tin; khai thác và sử dụng hiệu quả tài nguyên số, dữ liệu số theo quy định</w:t>
      </w:r>
      <w:proofErr w:type="gramStart"/>
      <w:r w:rsidR="00513784" w:rsidRPr="00E3597D">
        <w:rPr>
          <w:szCs w:val="28"/>
        </w:rPr>
        <w:t>.</w:t>
      </w:r>
      <w:r w:rsidR="00EF042A" w:rsidRPr="00E3597D">
        <w:rPr>
          <w:szCs w:val="28"/>
        </w:rPr>
        <w:t>/</w:t>
      </w:r>
      <w:proofErr w:type="gramEnd"/>
      <w:r w:rsidR="00EF042A" w:rsidRPr="00E3597D">
        <w:rPr>
          <w:szCs w:val="28"/>
        </w:rPr>
        <w:t>.</w:t>
      </w:r>
    </w:p>
    <w:p w14:paraId="6D037E4C" w14:textId="77777777" w:rsidR="00E3597D" w:rsidRDefault="00E3597D" w:rsidP="002B6F20">
      <w:pPr>
        <w:widowControl w:val="0"/>
        <w:suppressLineNumbers/>
        <w:spacing w:after="120" w:line="240" w:lineRule="auto"/>
        <w:ind w:firstLine="709"/>
        <w:rPr>
          <w:b/>
          <w:sz w:val="30"/>
          <w:szCs w:val="30"/>
          <w:lang w:val="sv-SE"/>
        </w:rPr>
      </w:pPr>
    </w:p>
    <w:p w14:paraId="6F062D8F" w14:textId="4A63C976" w:rsidR="00166CFF" w:rsidRPr="0069336C" w:rsidRDefault="008479ED" w:rsidP="00E3597D">
      <w:pPr>
        <w:widowControl w:val="0"/>
        <w:suppressLineNumbers/>
        <w:spacing w:after="120" w:line="240" w:lineRule="auto"/>
        <w:ind w:firstLine="709"/>
        <w:rPr>
          <w:b/>
          <w:szCs w:val="28"/>
          <w:lang w:val="de-DE"/>
        </w:rPr>
      </w:pPr>
      <w:r w:rsidRPr="0069336C">
        <w:rPr>
          <w:b/>
          <w:sz w:val="30"/>
          <w:szCs w:val="30"/>
          <w:lang w:val="sv-SE"/>
        </w:rPr>
        <w:t xml:space="preserve">                                                     THANH TRA CHÍNH PHỦ</w:t>
      </w:r>
    </w:p>
    <w:sectPr w:rsidR="00166CFF" w:rsidRPr="0069336C" w:rsidSect="008648CB">
      <w:headerReference w:type="default" r:id="rId9"/>
      <w:footerReference w:type="default" r:id="rId10"/>
      <w:pgSz w:w="11906" w:h="16838"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670A1" w14:textId="77777777" w:rsidR="005B75B2" w:rsidRDefault="005B75B2" w:rsidP="008F14A7">
      <w:pPr>
        <w:spacing w:after="0" w:line="240" w:lineRule="auto"/>
      </w:pPr>
      <w:r>
        <w:separator/>
      </w:r>
    </w:p>
  </w:endnote>
  <w:endnote w:type="continuationSeparator" w:id="0">
    <w:p w14:paraId="2A51F287" w14:textId="77777777" w:rsidR="005B75B2" w:rsidRDefault="005B75B2" w:rsidP="008F1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8EDD6" w14:textId="6C7511BE" w:rsidR="00743462" w:rsidRDefault="0074346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1E32DC" w14:textId="77777777" w:rsidR="005B75B2" w:rsidRDefault="005B75B2" w:rsidP="008F14A7">
      <w:pPr>
        <w:spacing w:after="0" w:line="240" w:lineRule="auto"/>
      </w:pPr>
      <w:r>
        <w:separator/>
      </w:r>
    </w:p>
  </w:footnote>
  <w:footnote w:type="continuationSeparator" w:id="0">
    <w:p w14:paraId="7D738B8B" w14:textId="77777777" w:rsidR="005B75B2" w:rsidRDefault="005B75B2" w:rsidP="008F14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9548855"/>
      <w:docPartObj>
        <w:docPartGallery w:val="Page Numbers (Top of Page)"/>
        <w:docPartUnique/>
      </w:docPartObj>
    </w:sdtPr>
    <w:sdtEndPr>
      <w:rPr>
        <w:noProof/>
      </w:rPr>
    </w:sdtEndPr>
    <w:sdtContent>
      <w:p w14:paraId="42D6351A" w14:textId="45180D9E" w:rsidR="006D6E1C" w:rsidRDefault="006D6E1C">
        <w:pPr>
          <w:pStyle w:val="Header"/>
          <w:jc w:val="center"/>
        </w:pPr>
        <w:r>
          <w:fldChar w:fldCharType="begin"/>
        </w:r>
        <w:r>
          <w:instrText xml:space="preserve"> PAGE   \* MERGEFORMAT </w:instrText>
        </w:r>
        <w:r>
          <w:fldChar w:fldCharType="separate"/>
        </w:r>
        <w:r w:rsidR="00592AB1">
          <w:rPr>
            <w:noProof/>
          </w:rPr>
          <w:t>2</w:t>
        </w:r>
        <w:r>
          <w:rPr>
            <w:noProof/>
          </w:rPr>
          <w:fldChar w:fldCharType="end"/>
        </w:r>
      </w:p>
    </w:sdtContent>
  </w:sdt>
  <w:p w14:paraId="60B7E041" w14:textId="77777777" w:rsidR="00743462" w:rsidRDefault="0074346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1247E"/>
    <w:multiLevelType w:val="hybridMultilevel"/>
    <w:tmpl w:val="4214436A"/>
    <w:lvl w:ilvl="0" w:tplc="2EC82156">
      <w:start w:val="5"/>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nsid w:val="09CD34FB"/>
    <w:multiLevelType w:val="hybridMultilevel"/>
    <w:tmpl w:val="F9C21310"/>
    <w:lvl w:ilvl="0" w:tplc="47BEAE9A">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
    <w:nsid w:val="0CB1055B"/>
    <w:multiLevelType w:val="hybridMultilevel"/>
    <w:tmpl w:val="2B42D0D0"/>
    <w:lvl w:ilvl="0" w:tplc="890AAAC0">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18844437"/>
    <w:multiLevelType w:val="hybridMultilevel"/>
    <w:tmpl w:val="333876E2"/>
    <w:lvl w:ilvl="0" w:tplc="61460EA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3D2452D4"/>
    <w:multiLevelType w:val="hybridMultilevel"/>
    <w:tmpl w:val="167A9E32"/>
    <w:lvl w:ilvl="0" w:tplc="D93C8A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41051308"/>
    <w:multiLevelType w:val="hybridMultilevel"/>
    <w:tmpl w:val="D02CA0AC"/>
    <w:lvl w:ilvl="0" w:tplc="3BB05FC8">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42C675D7"/>
    <w:multiLevelType w:val="hybridMultilevel"/>
    <w:tmpl w:val="7D4E787E"/>
    <w:lvl w:ilvl="0" w:tplc="F5D6B6D2">
      <w:start w:val="1"/>
      <w:numFmt w:val="lowerLetter"/>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543C4DB1"/>
    <w:multiLevelType w:val="hybridMultilevel"/>
    <w:tmpl w:val="E870ABE8"/>
    <w:lvl w:ilvl="0" w:tplc="4CD88806">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8">
    <w:nsid w:val="775B2304"/>
    <w:multiLevelType w:val="hybridMultilevel"/>
    <w:tmpl w:val="216A58D0"/>
    <w:lvl w:ilvl="0" w:tplc="0EECD03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F8E43D0"/>
    <w:multiLevelType w:val="hybridMultilevel"/>
    <w:tmpl w:val="9FCAA02A"/>
    <w:lvl w:ilvl="0" w:tplc="02BA0F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0"/>
  </w:num>
  <w:num w:numId="3">
    <w:abstractNumId w:val="3"/>
  </w:num>
  <w:num w:numId="4">
    <w:abstractNumId w:val="6"/>
  </w:num>
  <w:num w:numId="5">
    <w:abstractNumId w:val="9"/>
  </w:num>
  <w:num w:numId="6">
    <w:abstractNumId w:val="4"/>
  </w:num>
  <w:num w:numId="7">
    <w:abstractNumId w:val="8"/>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162"/>
    <w:rsid w:val="000016D1"/>
    <w:rsid w:val="000029EC"/>
    <w:rsid w:val="00002FB4"/>
    <w:rsid w:val="00006121"/>
    <w:rsid w:val="000063CF"/>
    <w:rsid w:val="000068F6"/>
    <w:rsid w:val="00011967"/>
    <w:rsid w:val="00013900"/>
    <w:rsid w:val="00013AA3"/>
    <w:rsid w:val="00013DE8"/>
    <w:rsid w:val="00014EB7"/>
    <w:rsid w:val="00014ECE"/>
    <w:rsid w:val="00016028"/>
    <w:rsid w:val="000207E4"/>
    <w:rsid w:val="00021F2D"/>
    <w:rsid w:val="00022B99"/>
    <w:rsid w:val="000236A2"/>
    <w:rsid w:val="00024979"/>
    <w:rsid w:val="000253A6"/>
    <w:rsid w:val="0002556F"/>
    <w:rsid w:val="000269C8"/>
    <w:rsid w:val="00026F4B"/>
    <w:rsid w:val="00027BC9"/>
    <w:rsid w:val="0003047D"/>
    <w:rsid w:val="00031AE3"/>
    <w:rsid w:val="0003215E"/>
    <w:rsid w:val="00032D73"/>
    <w:rsid w:val="00033352"/>
    <w:rsid w:val="00036EA7"/>
    <w:rsid w:val="00040E4A"/>
    <w:rsid w:val="00040F91"/>
    <w:rsid w:val="00043AD5"/>
    <w:rsid w:val="000477E7"/>
    <w:rsid w:val="0005015E"/>
    <w:rsid w:val="00052F54"/>
    <w:rsid w:val="000531AD"/>
    <w:rsid w:val="00054AED"/>
    <w:rsid w:val="00055FA5"/>
    <w:rsid w:val="00056729"/>
    <w:rsid w:val="00056D35"/>
    <w:rsid w:val="00060181"/>
    <w:rsid w:val="000610C5"/>
    <w:rsid w:val="00061DBA"/>
    <w:rsid w:val="00063157"/>
    <w:rsid w:val="00063A0A"/>
    <w:rsid w:val="00063D9F"/>
    <w:rsid w:val="00065426"/>
    <w:rsid w:val="000709ED"/>
    <w:rsid w:val="000710F7"/>
    <w:rsid w:val="0007214D"/>
    <w:rsid w:val="00072553"/>
    <w:rsid w:val="0007387D"/>
    <w:rsid w:val="00074461"/>
    <w:rsid w:val="000745DA"/>
    <w:rsid w:val="00074920"/>
    <w:rsid w:val="000769EF"/>
    <w:rsid w:val="00080DB1"/>
    <w:rsid w:val="00081531"/>
    <w:rsid w:val="000847D3"/>
    <w:rsid w:val="00084BFB"/>
    <w:rsid w:val="00085869"/>
    <w:rsid w:val="00085F0C"/>
    <w:rsid w:val="000865E3"/>
    <w:rsid w:val="000869F8"/>
    <w:rsid w:val="000874A3"/>
    <w:rsid w:val="000907B1"/>
    <w:rsid w:val="000927E8"/>
    <w:rsid w:val="00092FCB"/>
    <w:rsid w:val="00093224"/>
    <w:rsid w:val="000932AE"/>
    <w:rsid w:val="0009678C"/>
    <w:rsid w:val="00097516"/>
    <w:rsid w:val="0009785F"/>
    <w:rsid w:val="0009791A"/>
    <w:rsid w:val="000A1407"/>
    <w:rsid w:val="000A14F0"/>
    <w:rsid w:val="000A4564"/>
    <w:rsid w:val="000A49C3"/>
    <w:rsid w:val="000A5B3D"/>
    <w:rsid w:val="000A666E"/>
    <w:rsid w:val="000B1E69"/>
    <w:rsid w:val="000B1F4D"/>
    <w:rsid w:val="000B28E2"/>
    <w:rsid w:val="000B314A"/>
    <w:rsid w:val="000B3FB2"/>
    <w:rsid w:val="000B4DEA"/>
    <w:rsid w:val="000B5083"/>
    <w:rsid w:val="000B78CA"/>
    <w:rsid w:val="000C1A4F"/>
    <w:rsid w:val="000C2079"/>
    <w:rsid w:val="000C3919"/>
    <w:rsid w:val="000C6033"/>
    <w:rsid w:val="000C61DA"/>
    <w:rsid w:val="000C775D"/>
    <w:rsid w:val="000C7907"/>
    <w:rsid w:val="000D0ECA"/>
    <w:rsid w:val="000D26F0"/>
    <w:rsid w:val="000D314C"/>
    <w:rsid w:val="000D3CA8"/>
    <w:rsid w:val="000D3DC6"/>
    <w:rsid w:val="000D5889"/>
    <w:rsid w:val="000E03E6"/>
    <w:rsid w:val="000E04BE"/>
    <w:rsid w:val="000E1071"/>
    <w:rsid w:val="000E108E"/>
    <w:rsid w:val="000E20BD"/>
    <w:rsid w:val="000E2673"/>
    <w:rsid w:val="000E6C4B"/>
    <w:rsid w:val="000F066D"/>
    <w:rsid w:val="000F0A32"/>
    <w:rsid w:val="000F0E3F"/>
    <w:rsid w:val="000F24EC"/>
    <w:rsid w:val="000F2A5A"/>
    <w:rsid w:val="000F2F60"/>
    <w:rsid w:val="000F3A0C"/>
    <w:rsid w:val="000F4DA8"/>
    <w:rsid w:val="000F5162"/>
    <w:rsid w:val="000F6232"/>
    <w:rsid w:val="0010190F"/>
    <w:rsid w:val="00103A07"/>
    <w:rsid w:val="00110E76"/>
    <w:rsid w:val="00112AB7"/>
    <w:rsid w:val="00115459"/>
    <w:rsid w:val="00115576"/>
    <w:rsid w:val="001162C9"/>
    <w:rsid w:val="0011661A"/>
    <w:rsid w:val="0011753C"/>
    <w:rsid w:val="001217F0"/>
    <w:rsid w:val="00121FA8"/>
    <w:rsid w:val="0012299B"/>
    <w:rsid w:val="001234CA"/>
    <w:rsid w:val="0012438F"/>
    <w:rsid w:val="001250DF"/>
    <w:rsid w:val="001265B0"/>
    <w:rsid w:val="00127E9D"/>
    <w:rsid w:val="001333A8"/>
    <w:rsid w:val="00134049"/>
    <w:rsid w:val="00134580"/>
    <w:rsid w:val="00135457"/>
    <w:rsid w:val="00135770"/>
    <w:rsid w:val="001368F5"/>
    <w:rsid w:val="00136FD5"/>
    <w:rsid w:val="00140F20"/>
    <w:rsid w:val="001412D8"/>
    <w:rsid w:val="00142182"/>
    <w:rsid w:val="00142831"/>
    <w:rsid w:val="0014297C"/>
    <w:rsid w:val="00142FE8"/>
    <w:rsid w:val="0014441C"/>
    <w:rsid w:val="001444CE"/>
    <w:rsid w:val="001471D3"/>
    <w:rsid w:val="001500B8"/>
    <w:rsid w:val="00150B84"/>
    <w:rsid w:val="0015170E"/>
    <w:rsid w:val="0015174B"/>
    <w:rsid w:val="00151B94"/>
    <w:rsid w:val="0015347C"/>
    <w:rsid w:val="001534AD"/>
    <w:rsid w:val="0016030A"/>
    <w:rsid w:val="00160B97"/>
    <w:rsid w:val="0016400F"/>
    <w:rsid w:val="00165064"/>
    <w:rsid w:val="00165C11"/>
    <w:rsid w:val="00166CFF"/>
    <w:rsid w:val="00167503"/>
    <w:rsid w:val="00170502"/>
    <w:rsid w:val="001727B2"/>
    <w:rsid w:val="00175DB1"/>
    <w:rsid w:val="001763EE"/>
    <w:rsid w:val="00182F35"/>
    <w:rsid w:val="001834D4"/>
    <w:rsid w:val="00184732"/>
    <w:rsid w:val="0018602E"/>
    <w:rsid w:val="001864F2"/>
    <w:rsid w:val="001869E7"/>
    <w:rsid w:val="001901BA"/>
    <w:rsid w:val="00190C74"/>
    <w:rsid w:val="0019253A"/>
    <w:rsid w:val="00192DC5"/>
    <w:rsid w:val="0019471F"/>
    <w:rsid w:val="001969FC"/>
    <w:rsid w:val="00197CDE"/>
    <w:rsid w:val="001A1192"/>
    <w:rsid w:val="001A1952"/>
    <w:rsid w:val="001A1E9A"/>
    <w:rsid w:val="001A2981"/>
    <w:rsid w:val="001A57AE"/>
    <w:rsid w:val="001B0206"/>
    <w:rsid w:val="001B16E3"/>
    <w:rsid w:val="001B3F0A"/>
    <w:rsid w:val="001B45BF"/>
    <w:rsid w:val="001B4655"/>
    <w:rsid w:val="001B4EF2"/>
    <w:rsid w:val="001B7ADF"/>
    <w:rsid w:val="001C1031"/>
    <w:rsid w:val="001C24CB"/>
    <w:rsid w:val="001C2C0B"/>
    <w:rsid w:val="001C3268"/>
    <w:rsid w:val="001C4182"/>
    <w:rsid w:val="001C49D5"/>
    <w:rsid w:val="001C5BF2"/>
    <w:rsid w:val="001C5D32"/>
    <w:rsid w:val="001C6BFB"/>
    <w:rsid w:val="001C76FA"/>
    <w:rsid w:val="001D0E92"/>
    <w:rsid w:val="001D1833"/>
    <w:rsid w:val="001D2893"/>
    <w:rsid w:val="001D46EA"/>
    <w:rsid w:val="001D480C"/>
    <w:rsid w:val="001D5995"/>
    <w:rsid w:val="001D5FC9"/>
    <w:rsid w:val="001D67EE"/>
    <w:rsid w:val="001D6C8D"/>
    <w:rsid w:val="001E0338"/>
    <w:rsid w:val="001E06B2"/>
    <w:rsid w:val="001E0F05"/>
    <w:rsid w:val="001E13F4"/>
    <w:rsid w:val="001E1855"/>
    <w:rsid w:val="001E45BA"/>
    <w:rsid w:val="001E5017"/>
    <w:rsid w:val="001E5CDD"/>
    <w:rsid w:val="001F011B"/>
    <w:rsid w:val="001F0F9D"/>
    <w:rsid w:val="001F13FD"/>
    <w:rsid w:val="001F1FD3"/>
    <w:rsid w:val="001F5858"/>
    <w:rsid w:val="001F59E5"/>
    <w:rsid w:val="001F6FB9"/>
    <w:rsid w:val="001F7D12"/>
    <w:rsid w:val="00200D76"/>
    <w:rsid w:val="00200DEE"/>
    <w:rsid w:val="0020255C"/>
    <w:rsid w:val="00202CD5"/>
    <w:rsid w:val="00205EE7"/>
    <w:rsid w:val="0020630F"/>
    <w:rsid w:val="0020654D"/>
    <w:rsid w:val="002076E0"/>
    <w:rsid w:val="00212878"/>
    <w:rsid w:val="00212CA4"/>
    <w:rsid w:val="0021327A"/>
    <w:rsid w:val="002152D1"/>
    <w:rsid w:val="00215F0B"/>
    <w:rsid w:val="00216435"/>
    <w:rsid w:val="0021746B"/>
    <w:rsid w:val="002208D2"/>
    <w:rsid w:val="002215E7"/>
    <w:rsid w:val="0022235F"/>
    <w:rsid w:val="0022383A"/>
    <w:rsid w:val="00224693"/>
    <w:rsid w:val="00224986"/>
    <w:rsid w:val="002314BD"/>
    <w:rsid w:val="002317CE"/>
    <w:rsid w:val="00231DB4"/>
    <w:rsid w:val="00232034"/>
    <w:rsid w:val="00232D10"/>
    <w:rsid w:val="002354D0"/>
    <w:rsid w:val="002416A6"/>
    <w:rsid w:val="002421BB"/>
    <w:rsid w:val="0024385F"/>
    <w:rsid w:val="00243ED8"/>
    <w:rsid w:val="002442F2"/>
    <w:rsid w:val="002445C1"/>
    <w:rsid w:val="00245EE6"/>
    <w:rsid w:val="00250091"/>
    <w:rsid w:val="002500F6"/>
    <w:rsid w:val="0025140A"/>
    <w:rsid w:val="00252576"/>
    <w:rsid w:val="002538A7"/>
    <w:rsid w:val="002545A0"/>
    <w:rsid w:val="00255BFC"/>
    <w:rsid w:val="00257532"/>
    <w:rsid w:val="002615A5"/>
    <w:rsid w:val="00263A48"/>
    <w:rsid w:val="002649B2"/>
    <w:rsid w:val="00264BEC"/>
    <w:rsid w:val="0026534C"/>
    <w:rsid w:val="00265B54"/>
    <w:rsid w:val="00266D2C"/>
    <w:rsid w:val="00266F9D"/>
    <w:rsid w:val="00267F9A"/>
    <w:rsid w:val="002709BE"/>
    <w:rsid w:val="00272CAE"/>
    <w:rsid w:val="002739A4"/>
    <w:rsid w:val="0027444F"/>
    <w:rsid w:val="0027513D"/>
    <w:rsid w:val="0027607D"/>
    <w:rsid w:val="00276FB1"/>
    <w:rsid w:val="0027783B"/>
    <w:rsid w:val="00280E55"/>
    <w:rsid w:val="00281A82"/>
    <w:rsid w:val="0028257A"/>
    <w:rsid w:val="0028378D"/>
    <w:rsid w:val="00285B33"/>
    <w:rsid w:val="00285C90"/>
    <w:rsid w:val="00290BDF"/>
    <w:rsid w:val="00291764"/>
    <w:rsid w:val="00291DD9"/>
    <w:rsid w:val="00292160"/>
    <w:rsid w:val="002931E9"/>
    <w:rsid w:val="00294243"/>
    <w:rsid w:val="00295D7F"/>
    <w:rsid w:val="002A08AF"/>
    <w:rsid w:val="002A2515"/>
    <w:rsid w:val="002A42E4"/>
    <w:rsid w:val="002B599C"/>
    <w:rsid w:val="002B5D58"/>
    <w:rsid w:val="002B63F1"/>
    <w:rsid w:val="002B6F20"/>
    <w:rsid w:val="002B7305"/>
    <w:rsid w:val="002B7606"/>
    <w:rsid w:val="002C14E2"/>
    <w:rsid w:val="002C1F17"/>
    <w:rsid w:val="002C258F"/>
    <w:rsid w:val="002C2879"/>
    <w:rsid w:val="002C3B06"/>
    <w:rsid w:val="002C3CB6"/>
    <w:rsid w:val="002C41C3"/>
    <w:rsid w:val="002C4CB5"/>
    <w:rsid w:val="002C63E7"/>
    <w:rsid w:val="002D1C39"/>
    <w:rsid w:val="002D29FE"/>
    <w:rsid w:val="002D4463"/>
    <w:rsid w:val="002D7250"/>
    <w:rsid w:val="002D7901"/>
    <w:rsid w:val="002E0730"/>
    <w:rsid w:val="002E15C2"/>
    <w:rsid w:val="002E2619"/>
    <w:rsid w:val="002E4A5F"/>
    <w:rsid w:val="002E5342"/>
    <w:rsid w:val="002F0026"/>
    <w:rsid w:val="002F1487"/>
    <w:rsid w:val="002F1DCF"/>
    <w:rsid w:val="002F28F9"/>
    <w:rsid w:val="002F2E81"/>
    <w:rsid w:val="002F3400"/>
    <w:rsid w:val="002F35B4"/>
    <w:rsid w:val="002F35DB"/>
    <w:rsid w:val="002F5367"/>
    <w:rsid w:val="002F6CB8"/>
    <w:rsid w:val="002F6F57"/>
    <w:rsid w:val="002F7084"/>
    <w:rsid w:val="00302A58"/>
    <w:rsid w:val="00303E5A"/>
    <w:rsid w:val="00304604"/>
    <w:rsid w:val="0030605E"/>
    <w:rsid w:val="00306B07"/>
    <w:rsid w:val="003072AF"/>
    <w:rsid w:val="0030734D"/>
    <w:rsid w:val="0031112F"/>
    <w:rsid w:val="00311956"/>
    <w:rsid w:val="0031302D"/>
    <w:rsid w:val="00320225"/>
    <w:rsid w:val="003214C5"/>
    <w:rsid w:val="0032338C"/>
    <w:rsid w:val="0032381D"/>
    <w:rsid w:val="003273E1"/>
    <w:rsid w:val="00327ED9"/>
    <w:rsid w:val="0033076C"/>
    <w:rsid w:val="00331000"/>
    <w:rsid w:val="003337E0"/>
    <w:rsid w:val="00335308"/>
    <w:rsid w:val="00336652"/>
    <w:rsid w:val="00336EA9"/>
    <w:rsid w:val="00337A38"/>
    <w:rsid w:val="003423FD"/>
    <w:rsid w:val="0034297B"/>
    <w:rsid w:val="00342E3C"/>
    <w:rsid w:val="00343623"/>
    <w:rsid w:val="00344057"/>
    <w:rsid w:val="00345526"/>
    <w:rsid w:val="0034666D"/>
    <w:rsid w:val="00350B2F"/>
    <w:rsid w:val="00351E32"/>
    <w:rsid w:val="00352739"/>
    <w:rsid w:val="003529D7"/>
    <w:rsid w:val="003534B8"/>
    <w:rsid w:val="003552CF"/>
    <w:rsid w:val="00356441"/>
    <w:rsid w:val="00360B42"/>
    <w:rsid w:val="00362E5C"/>
    <w:rsid w:val="003635A5"/>
    <w:rsid w:val="00365AD2"/>
    <w:rsid w:val="0036659A"/>
    <w:rsid w:val="00367E71"/>
    <w:rsid w:val="003709F1"/>
    <w:rsid w:val="00371676"/>
    <w:rsid w:val="00371CA6"/>
    <w:rsid w:val="00371EDA"/>
    <w:rsid w:val="003724D2"/>
    <w:rsid w:val="00372F2D"/>
    <w:rsid w:val="0037392D"/>
    <w:rsid w:val="00373C7B"/>
    <w:rsid w:val="00375559"/>
    <w:rsid w:val="00375592"/>
    <w:rsid w:val="00375B01"/>
    <w:rsid w:val="00377CA6"/>
    <w:rsid w:val="003817B0"/>
    <w:rsid w:val="0038184F"/>
    <w:rsid w:val="00381CDC"/>
    <w:rsid w:val="00382755"/>
    <w:rsid w:val="00383309"/>
    <w:rsid w:val="00383676"/>
    <w:rsid w:val="003840BC"/>
    <w:rsid w:val="003847A5"/>
    <w:rsid w:val="003860FD"/>
    <w:rsid w:val="003861AD"/>
    <w:rsid w:val="00387D4C"/>
    <w:rsid w:val="00390A4C"/>
    <w:rsid w:val="00391D89"/>
    <w:rsid w:val="00394036"/>
    <w:rsid w:val="0039782A"/>
    <w:rsid w:val="003A3382"/>
    <w:rsid w:val="003A55D2"/>
    <w:rsid w:val="003B06BD"/>
    <w:rsid w:val="003B3426"/>
    <w:rsid w:val="003B356E"/>
    <w:rsid w:val="003B577A"/>
    <w:rsid w:val="003B57DA"/>
    <w:rsid w:val="003B5E88"/>
    <w:rsid w:val="003B62AD"/>
    <w:rsid w:val="003C0490"/>
    <w:rsid w:val="003C2043"/>
    <w:rsid w:val="003C2CC1"/>
    <w:rsid w:val="003C2F1B"/>
    <w:rsid w:val="003C4B97"/>
    <w:rsid w:val="003C6766"/>
    <w:rsid w:val="003C6EBE"/>
    <w:rsid w:val="003C7CC5"/>
    <w:rsid w:val="003D1ECB"/>
    <w:rsid w:val="003D4C55"/>
    <w:rsid w:val="003D5860"/>
    <w:rsid w:val="003D7607"/>
    <w:rsid w:val="003E1AA2"/>
    <w:rsid w:val="003E231C"/>
    <w:rsid w:val="003E233D"/>
    <w:rsid w:val="003E533B"/>
    <w:rsid w:val="003E5D2E"/>
    <w:rsid w:val="003E64C0"/>
    <w:rsid w:val="003E7463"/>
    <w:rsid w:val="003E7D27"/>
    <w:rsid w:val="003F0D91"/>
    <w:rsid w:val="003F288E"/>
    <w:rsid w:val="003F3EC7"/>
    <w:rsid w:val="003F50B3"/>
    <w:rsid w:val="003F6D66"/>
    <w:rsid w:val="003F7503"/>
    <w:rsid w:val="004000AE"/>
    <w:rsid w:val="00400AFE"/>
    <w:rsid w:val="0040202E"/>
    <w:rsid w:val="004024B9"/>
    <w:rsid w:val="00404841"/>
    <w:rsid w:val="004067D6"/>
    <w:rsid w:val="00406C1C"/>
    <w:rsid w:val="004111F8"/>
    <w:rsid w:val="00412748"/>
    <w:rsid w:val="00413350"/>
    <w:rsid w:val="00413DF8"/>
    <w:rsid w:val="0041553A"/>
    <w:rsid w:val="00416687"/>
    <w:rsid w:val="00422175"/>
    <w:rsid w:val="00422CDD"/>
    <w:rsid w:val="00423351"/>
    <w:rsid w:val="00425A85"/>
    <w:rsid w:val="00425DC6"/>
    <w:rsid w:val="00427C6A"/>
    <w:rsid w:val="004302B9"/>
    <w:rsid w:val="004306C4"/>
    <w:rsid w:val="00430CC5"/>
    <w:rsid w:val="00430ED5"/>
    <w:rsid w:val="00431B04"/>
    <w:rsid w:val="00431BC8"/>
    <w:rsid w:val="00431C61"/>
    <w:rsid w:val="00431E18"/>
    <w:rsid w:val="00432B6C"/>
    <w:rsid w:val="00432D98"/>
    <w:rsid w:val="00433AA0"/>
    <w:rsid w:val="004347D7"/>
    <w:rsid w:val="00434DAD"/>
    <w:rsid w:val="0043604D"/>
    <w:rsid w:val="0044066B"/>
    <w:rsid w:val="00441D4C"/>
    <w:rsid w:val="00442F38"/>
    <w:rsid w:val="00443557"/>
    <w:rsid w:val="0044445A"/>
    <w:rsid w:val="0044479F"/>
    <w:rsid w:val="00445D24"/>
    <w:rsid w:val="00446E7D"/>
    <w:rsid w:val="00447531"/>
    <w:rsid w:val="0045122D"/>
    <w:rsid w:val="00451D8A"/>
    <w:rsid w:val="004539DC"/>
    <w:rsid w:val="00455238"/>
    <w:rsid w:val="00455690"/>
    <w:rsid w:val="00457523"/>
    <w:rsid w:val="00457B90"/>
    <w:rsid w:val="00462513"/>
    <w:rsid w:val="00462AE8"/>
    <w:rsid w:val="0046320F"/>
    <w:rsid w:val="00463CC6"/>
    <w:rsid w:val="00463FAD"/>
    <w:rsid w:val="0046493E"/>
    <w:rsid w:val="00465AD7"/>
    <w:rsid w:val="00465C38"/>
    <w:rsid w:val="00465F33"/>
    <w:rsid w:val="00474182"/>
    <w:rsid w:val="004741AA"/>
    <w:rsid w:val="00474E91"/>
    <w:rsid w:val="0047784D"/>
    <w:rsid w:val="00477FB2"/>
    <w:rsid w:val="004803F7"/>
    <w:rsid w:val="004813F8"/>
    <w:rsid w:val="00482BD2"/>
    <w:rsid w:val="00482DF9"/>
    <w:rsid w:val="00483744"/>
    <w:rsid w:val="0048468F"/>
    <w:rsid w:val="004848A5"/>
    <w:rsid w:val="00490147"/>
    <w:rsid w:val="00491130"/>
    <w:rsid w:val="00492A79"/>
    <w:rsid w:val="00492AC4"/>
    <w:rsid w:val="00493465"/>
    <w:rsid w:val="00493ACB"/>
    <w:rsid w:val="00494834"/>
    <w:rsid w:val="004A0636"/>
    <w:rsid w:val="004A0A65"/>
    <w:rsid w:val="004A16EA"/>
    <w:rsid w:val="004A35BD"/>
    <w:rsid w:val="004A4107"/>
    <w:rsid w:val="004A4FA7"/>
    <w:rsid w:val="004A6E08"/>
    <w:rsid w:val="004B08D8"/>
    <w:rsid w:val="004B2663"/>
    <w:rsid w:val="004B3AAF"/>
    <w:rsid w:val="004B424D"/>
    <w:rsid w:val="004B4EBB"/>
    <w:rsid w:val="004C055F"/>
    <w:rsid w:val="004C406A"/>
    <w:rsid w:val="004C4863"/>
    <w:rsid w:val="004C593D"/>
    <w:rsid w:val="004C62B5"/>
    <w:rsid w:val="004C7102"/>
    <w:rsid w:val="004C75ED"/>
    <w:rsid w:val="004D31D6"/>
    <w:rsid w:val="004D3C63"/>
    <w:rsid w:val="004D50FD"/>
    <w:rsid w:val="004D5270"/>
    <w:rsid w:val="004D6042"/>
    <w:rsid w:val="004D7255"/>
    <w:rsid w:val="004E1CC0"/>
    <w:rsid w:val="004E496E"/>
    <w:rsid w:val="004E7CF8"/>
    <w:rsid w:val="004F2865"/>
    <w:rsid w:val="004F3232"/>
    <w:rsid w:val="004F5275"/>
    <w:rsid w:val="004F6DCC"/>
    <w:rsid w:val="004F7102"/>
    <w:rsid w:val="004F7DA2"/>
    <w:rsid w:val="00501F36"/>
    <w:rsid w:val="00502B5E"/>
    <w:rsid w:val="00504126"/>
    <w:rsid w:val="00505210"/>
    <w:rsid w:val="00505DDA"/>
    <w:rsid w:val="00506BCA"/>
    <w:rsid w:val="00511376"/>
    <w:rsid w:val="00511F71"/>
    <w:rsid w:val="00513617"/>
    <w:rsid w:val="00513784"/>
    <w:rsid w:val="0051449C"/>
    <w:rsid w:val="00515266"/>
    <w:rsid w:val="005166D4"/>
    <w:rsid w:val="00520132"/>
    <w:rsid w:val="00520DDA"/>
    <w:rsid w:val="00523102"/>
    <w:rsid w:val="005260C0"/>
    <w:rsid w:val="0052691C"/>
    <w:rsid w:val="005322C8"/>
    <w:rsid w:val="005331BE"/>
    <w:rsid w:val="00533228"/>
    <w:rsid w:val="005336D0"/>
    <w:rsid w:val="00533938"/>
    <w:rsid w:val="00535504"/>
    <w:rsid w:val="00535778"/>
    <w:rsid w:val="00536B10"/>
    <w:rsid w:val="00536CE3"/>
    <w:rsid w:val="00537E02"/>
    <w:rsid w:val="00540331"/>
    <w:rsid w:val="00541475"/>
    <w:rsid w:val="00541A46"/>
    <w:rsid w:val="005429D5"/>
    <w:rsid w:val="00543AAE"/>
    <w:rsid w:val="00546909"/>
    <w:rsid w:val="00550AEF"/>
    <w:rsid w:val="00551642"/>
    <w:rsid w:val="0055216A"/>
    <w:rsid w:val="0055239B"/>
    <w:rsid w:val="0055288B"/>
    <w:rsid w:val="00552BCF"/>
    <w:rsid w:val="00553B3F"/>
    <w:rsid w:val="00556DB6"/>
    <w:rsid w:val="00557EA2"/>
    <w:rsid w:val="0056368A"/>
    <w:rsid w:val="00564F62"/>
    <w:rsid w:val="0056594C"/>
    <w:rsid w:val="0056758C"/>
    <w:rsid w:val="005707B5"/>
    <w:rsid w:val="00571BB6"/>
    <w:rsid w:val="00571D35"/>
    <w:rsid w:val="005726AB"/>
    <w:rsid w:val="00572A96"/>
    <w:rsid w:val="00572AA7"/>
    <w:rsid w:val="00575B21"/>
    <w:rsid w:val="00582C21"/>
    <w:rsid w:val="00584800"/>
    <w:rsid w:val="00584E4A"/>
    <w:rsid w:val="005872E2"/>
    <w:rsid w:val="0058756C"/>
    <w:rsid w:val="00590C7F"/>
    <w:rsid w:val="00590CBE"/>
    <w:rsid w:val="0059257A"/>
    <w:rsid w:val="00592AB1"/>
    <w:rsid w:val="00596A28"/>
    <w:rsid w:val="00596AF1"/>
    <w:rsid w:val="00596E5A"/>
    <w:rsid w:val="00597778"/>
    <w:rsid w:val="00597A67"/>
    <w:rsid w:val="005A19B5"/>
    <w:rsid w:val="005A3F96"/>
    <w:rsid w:val="005A5E4A"/>
    <w:rsid w:val="005A6681"/>
    <w:rsid w:val="005A71C5"/>
    <w:rsid w:val="005A75D8"/>
    <w:rsid w:val="005B57ED"/>
    <w:rsid w:val="005B6E12"/>
    <w:rsid w:val="005B75B2"/>
    <w:rsid w:val="005B78C2"/>
    <w:rsid w:val="005B7AC6"/>
    <w:rsid w:val="005C45F1"/>
    <w:rsid w:val="005C7408"/>
    <w:rsid w:val="005D00D6"/>
    <w:rsid w:val="005D046C"/>
    <w:rsid w:val="005D0CD1"/>
    <w:rsid w:val="005D16CE"/>
    <w:rsid w:val="005D1F06"/>
    <w:rsid w:val="005D4016"/>
    <w:rsid w:val="005D6A6B"/>
    <w:rsid w:val="005E075E"/>
    <w:rsid w:val="005E1F53"/>
    <w:rsid w:val="005E34AB"/>
    <w:rsid w:val="005E3F00"/>
    <w:rsid w:val="005E3F4C"/>
    <w:rsid w:val="005E51E6"/>
    <w:rsid w:val="005F0AC7"/>
    <w:rsid w:val="005F1823"/>
    <w:rsid w:val="005F29D5"/>
    <w:rsid w:val="005F3BC3"/>
    <w:rsid w:val="005F4FBA"/>
    <w:rsid w:val="005F6496"/>
    <w:rsid w:val="005F731A"/>
    <w:rsid w:val="00601A3A"/>
    <w:rsid w:val="00601D6A"/>
    <w:rsid w:val="0060208F"/>
    <w:rsid w:val="00603724"/>
    <w:rsid w:val="00604009"/>
    <w:rsid w:val="00604177"/>
    <w:rsid w:val="00605625"/>
    <w:rsid w:val="00607D29"/>
    <w:rsid w:val="00607FF4"/>
    <w:rsid w:val="00612DC9"/>
    <w:rsid w:val="00613079"/>
    <w:rsid w:val="00613D2B"/>
    <w:rsid w:val="00614579"/>
    <w:rsid w:val="00614655"/>
    <w:rsid w:val="00614BE8"/>
    <w:rsid w:val="00614E2C"/>
    <w:rsid w:val="006154E8"/>
    <w:rsid w:val="00617054"/>
    <w:rsid w:val="0061766C"/>
    <w:rsid w:val="00620032"/>
    <w:rsid w:val="00622A38"/>
    <w:rsid w:val="00622C7B"/>
    <w:rsid w:val="0062311D"/>
    <w:rsid w:val="006245E8"/>
    <w:rsid w:val="006254AA"/>
    <w:rsid w:val="00625AC1"/>
    <w:rsid w:val="00625F03"/>
    <w:rsid w:val="00627722"/>
    <w:rsid w:val="00634C1E"/>
    <w:rsid w:val="00635D03"/>
    <w:rsid w:val="00636E1C"/>
    <w:rsid w:val="006403CF"/>
    <w:rsid w:val="00641B27"/>
    <w:rsid w:val="006434E9"/>
    <w:rsid w:val="00643D4B"/>
    <w:rsid w:val="00643D53"/>
    <w:rsid w:val="00645DE5"/>
    <w:rsid w:val="00646A06"/>
    <w:rsid w:val="006478CE"/>
    <w:rsid w:val="00647D6D"/>
    <w:rsid w:val="00650492"/>
    <w:rsid w:val="00651947"/>
    <w:rsid w:val="006523F7"/>
    <w:rsid w:val="00652CD4"/>
    <w:rsid w:val="00653581"/>
    <w:rsid w:val="00653753"/>
    <w:rsid w:val="006537F0"/>
    <w:rsid w:val="0065447F"/>
    <w:rsid w:val="00654AA0"/>
    <w:rsid w:val="00654C90"/>
    <w:rsid w:val="00654D93"/>
    <w:rsid w:val="006566FD"/>
    <w:rsid w:val="006568B0"/>
    <w:rsid w:val="00656E1E"/>
    <w:rsid w:val="00657C0E"/>
    <w:rsid w:val="00660CFE"/>
    <w:rsid w:val="00660ED1"/>
    <w:rsid w:val="00661125"/>
    <w:rsid w:val="006626B8"/>
    <w:rsid w:val="00663515"/>
    <w:rsid w:val="00666C85"/>
    <w:rsid w:val="00667DA7"/>
    <w:rsid w:val="006709FA"/>
    <w:rsid w:val="00674226"/>
    <w:rsid w:val="006759B7"/>
    <w:rsid w:val="0067616D"/>
    <w:rsid w:val="00676C45"/>
    <w:rsid w:val="006801A6"/>
    <w:rsid w:val="00683CFF"/>
    <w:rsid w:val="00684773"/>
    <w:rsid w:val="00684A57"/>
    <w:rsid w:val="006851AC"/>
    <w:rsid w:val="00687953"/>
    <w:rsid w:val="00687B30"/>
    <w:rsid w:val="006914DB"/>
    <w:rsid w:val="0069336C"/>
    <w:rsid w:val="00693E02"/>
    <w:rsid w:val="0069409A"/>
    <w:rsid w:val="006942F8"/>
    <w:rsid w:val="00697465"/>
    <w:rsid w:val="00697D63"/>
    <w:rsid w:val="006A008F"/>
    <w:rsid w:val="006A348F"/>
    <w:rsid w:val="006A730E"/>
    <w:rsid w:val="006B02C1"/>
    <w:rsid w:val="006B089B"/>
    <w:rsid w:val="006B2571"/>
    <w:rsid w:val="006B2A79"/>
    <w:rsid w:val="006B2C11"/>
    <w:rsid w:val="006B61F1"/>
    <w:rsid w:val="006B79C1"/>
    <w:rsid w:val="006C02D0"/>
    <w:rsid w:val="006C10C0"/>
    <w:rsid w:val="006C1C1B"/>
    <w:rsid w:val="006C45A1"/>
    <w:rsid w:val="006C4D5D"/>
    <w:rsid w:val="006C4F59"/>
    <w:rsid w:val="006D09B7"/>
    <w:rsid w:val="006D10D3"/>
    <w:rsid w:val="006D204B"/>
    <w:rsid w:val="006D2CDE"/>
    <w:rsid w:val="006D461B"/>
    <w:rsid w:val="006D46E8"/>
    <w:rsid w:val="006D5AB0"/>
    <w:rsid w:val="006D6E1C"/>
    <w:rsid w:val="006D7848"/>
    <w:rsid w:val="006E0BF8"/>
    <w:rsid w:val="006E5D6D"/>
    <w:rsid w:val="006E6199"/>
    <w:rsid w:val="006E61A3"/>
    <w:rsid w:val="006E63EA"/>
    <w:rsid w:val="006E66CF"/>
    <w:rsid w:val="006F246F"/>
    <w:rsid w:val="006F4016"/>
    <w:rsid w:val="006F5083"/>
    <w:rsid w:val="006F7121"/>
    <w:rsid w:val="00702B75"/>
    <w:rsid w:val="00702FA7"/>
    <w:rsid w:val="0070325E"/>
    <w:rsid w:val="00703549"/>
    <w:rsid w:val="0070360E"/>
    <w:rsid w:val="00703746"/>
    <w:rsid w:val="00705DE9"/>
    <w:rsid w:val="0070729D"/>
    <w:rsid w:val="00710561"/>
    <w:rsid w:val="007116D3"/>
    <w:rsid w:val="007129C8"/>
    <w:rsid w:val="00715A87"/>
    <w:rsid w:val="00716C46"/>
    <w:rsid w:val="007209D4"/>
    <w:rsid w:val="00721BC3"/>
    <w:rsid w:val="00721C32"/>
    <w:rsid w:val="00722E1B"/>
    <w:rsid w:val="00725C63"/>
    <w:rsid w:val="00730FC1"/>
    <w:rsid w:val="00732C1E"/>
    <w:rsid w:val="00740099"/>
    <w:rsid w:val="007403B9"/>
    <w:rsid w:val="007404BD"/>
    <w:rsid w:val="00742E84"/>
    <w:rsid w:val="00743462"/>
    <w:rsid w:val="00743BFA"/>
    <w:rsid w:val="007474D5"/>
    <w:rsid w:val="007506CA"/>
    <w:rsid w:val="00750C73"/>
    <w:rsid w:val="00754A4D"/>
    <w:rsid w:val="007561D1"/>
    <w:rsid w:val="00756AAC"/>
    <w:rsid w:val="00756D1F"/>
    <w:rsid w:val="00762E22"/>
    <w:rsid w:val="007640F3"/>
    <w:rsid w:val="0076618F"/>
    <w:rsid w:val="007665BA"/>
    <w:rsid w:val="00766F06"/>
    <w:rsid w:val="0077031D"/>
    <w:rsid w:val="007707E3"/>
    <w:rsid w:val="007709FB"/>
    <w:rsid w:val="00772344"/>
    <w:rsid w:val="00772A7A"/>
    <w:rsid w:val="00773895"/>
    <w:rsid w:val="00773E20"/>
    <w:rsid w:val="00773ECE"/>
    <w:rsid w:val="007744DB"/>
    <w:rsid w:val="00774B9A"/>
    <w:rsid w:val="007756A8"/>
    <w:rsid w:val="00775C9A"/>
    <w:rsid w:val="007776D5"/>
    <w:rsid w:val="00777ED3"/>
    <w:rsid w:val="00781344"/>
    <w:rsid w:val="00781381"/>
    <w:rsid w:val="00781513"/>
    <w:rsid w:val="007828C5"/>
    <w:rsid w:val="00782BC2"/>
    <w:rsid w:val="00785814"/>
    <w:rsid w:val="0078625A"/>
    <w:rsid w:val="00786778"/>
    <w:rsid w:val="0078764E"/>
    <w:rsid w:val="007900E2"/>
    <w:rsid w:val="00790AD7"/>
    <w:rsid w:val="00790E66"/>
    <w:rsid w:val="00791E97"/>
    <w:rsid w:val="007923FE"/>
    <w:rsid w:val="00792F1E"/>
    <w:rsid w:val="00793CDD"/>
    <w:rsid w:val="007945E2"/>
    <w:rsid w:val="00794A27"/>
    <w:rsid w:val="00795047"/>
    <w:rsid w:val="00795D28"/>
    <w:rsid w:val="00796DF8"/>
    <w:rsid w:val="00797336"/>
    <w:rsid w:val="007975D7"/>
    <w:rsid w:val="007A10C9"/>
    <w:rsid w:val="007A1E61"/>
    <w:rsid w:val="007A36DD"/>
    <w:rsid w:val="007A4861"/>
    <w:rsid w:val="007A491C"/>
    <w:rsid w:val="007A52F8"/>
    <w:rsid w:val="007A5CF4"/>
    <w:rsid w:val="007A62AF"/>
    <w:rsid w:val="007A637B"/>
    <w:rsid w:val="007A73E2"/>
    <w:rsid w:val="007B1D27"/>
    <w:rsid w:val="007B4CC0"/>
    <w:rsid w:val="007B670B"/>
    <w:rsid w:val="007B6994"/>
    <w:rsid w:val="007C38C4"/>
    <w:rsid w:val="007C6B75"/>
    <w:rsid w:val="007C6D71"/>
    <w:rsid w:val="007D08DC"/>
    <w:rsid w:val="007D114C"/>
    <w:rsid w:val="007D244C"/>
    <w:rsid w:val="007D3578"/>
    <w:rsid w:val="007D4BBC"/>
    <w:rsid w:val="007D6161"/>
    <w:rsid w:val="007D77C8"/>
    <w:rsid w:val="007E152E"/>
    <w:rsid w:val="007E276E"/>
    <w:rsid w:val="007E2E9A"/>
    <w:rsid w:val="007E4E5E"/>
    <w:rsid w:val="007E5411"/>
    <w:rsid w:val="007E616D"/>
    <w:rsid w:val="007E7EDA"/>
    <w:rsid w:val="007F25FD"/>
    <w:rsid w:val="007F260A"/>
    <w:rsid w:val="007F339B"/>
    <w:rsid w:val="007F34DD"/>
    <w:rsid w:val="007F401C"/>
    <w:rsid w:val="007F4847"/>
    <w:rsid w:val="007F4C6B"/>
    <w:rsid w:val="007F4C7B"/>
    <w:rsid w:val="007F7806"/>
    <w:rsid w:val="008003A7"/>
    <w:rsid w:val="008026C4"/>
    <w:rsid w:val="00802F82"/>
    <w:rsid w:val="008035B2"/>
    <w:rsid w:val="008038C6"/>
    <w:rsid w:val="008039B6"/>
    <w:rsid w:val="008042F4"/>
    <w:rsid w:val="00805363"/>
    <w:rsid w:val="00805C33"/>
    <w:rsid w:val="008064B7"/>
    <w:rsid w:val="008070D0"/>
    <w:rsid w:val="00810424"/>
    <w:rsid w:val="00811077"/>
    <w:rsid w:val="008114F5"/>
    <w:rsid w:val="00815990"/>
    <w:rsid w:val="00816958"/>
    <w:rsid w:val="008176F8"/>
    <w:rsid w:val="00817E4C"/>
    <w:rsid w:val="008211AC"/>
    <w:rsid w:val="0082124B"/>
    <w:rsid w:val="008215FC"/>
    <w:rsid w:val="00824EC1"/>
    <w:rsid w:val="0082596F"/>
    <w:rsid w:val="0082793E"/>
    <w:rsid w:val="00831427"/>
    <w:rsid w:val="0083501D"/>
    <w:rsid w:val="00835032"/>
    <w:rsid w:val="00836634"/>
    <w:rsid w:val="008400D6"/>
    <w:rsid w:val="0084072A"/>
    <w:rsid w:val="008411FD"/>
    <w:rsid w:val="008427D3"/>
    <w:rsid w:val="00844572"/>
    <w:rsid w:val="008455A8"/>
    <w:rsid w:val="00847699"/>
    <w:rsid w:val="008479ED"/>
    <w:rsid w:val="0085090F"/>
    <w:rsid w:val="00852070"/>
    <w:rsid w:val="0085309B"/>
    <w:rsid w:val="0085345E"/>
    <w:rsid w:val="00856F72"/>
    <w:rsid w:val="0086146B"/>
    <w:rsid w:val="008631A4"/>
    <w:rsid w:val="0086325E"/>
    <w:rsid w:val="00864012"/>
    <w:rsid w:val="008648CB"/>
    <w:rsid w:val="00865A7A"/>
    <w:rsid w:val="00866C03"/>
    <w:rsid w:val="00867AD5"/>
    <w:rsid w:val="00867B6F"/>
    <w:rsid w:val="0087056B"/>
    <w:rsid w:val="008706AF"/>
    <w:rsid w:val="00871BE9"/>
    <w:rsid w:val="008727BF"/>
    <w:rsid w:val="00872FBA"/>
    <w:rsid w:val="00874158"/>
    <w:rsid w:val="00874E85"/>
    <w:rsid w:val="008751B9"/>
    <w:rsid w:val="00875EE8"/>
    <w:rsid w:val="00876B97"/>
    <w:rsid w:val="0088075D"/>
    <w:rsid w:val="00881695"/>
    <w:rsid w:val="00882395"/>
    <w:rsid w:val="00882641"/>
    <w:rsid w:val="00882E8B"/>
    <w:rsid w:val="0088416D"/>
    <w:rsid w:val="00884BE1"/>
    <w:rsid w:val="00885FD9"/>
    <w:rsid w:val="008864C3"/>
    <w:rsid w:val="00887E91"/>
    <w:rsid w:val="008913EC"/>
    <w:rsid w:val="00891EFA"/>
    <w:rsid w:val="008926F7"/>
    <w:rsid w:val="00892953"/>
    <w:rsid w:val="008929A8"/>
    <w:rsid w:val="00893947"/>
    <w:rsid w:val="00893E57"/>
    <w:rsid w:val="0089566F"/>
    <w:rsid w:val="008960ED"/>
    <w:rsid w:val="0089650E"/>
    <w:rsid w:val="00896FC1"/>
    <w:rsid w:val="008978DF"/>
    <w:rsid w:val="008979ED"/>
    <w:rsid w:val="008A1F74"/>
    <w:rsid w:val="008A1FCD"/>
    <w:rsid w:val="008A7BA2"/>
    <w:rsid w:val="008B13D4"/>
    <w:rsid w:val="008B1819"/>
    <w:rsid w:val="008B1AC6"/>
    <w:rsid w:val="008B5317"/>
    <w:rsid w:val="008C0311"/>
    <w:rsid w:val="008C1E9D"/>
    <w:rsid w:val="008C34F9"/>
    <w:rsid w:val="008C473F"/>
    <w:rsid w:val="008C5021"/>
    <w:rsid w:val="008C71DE"/>
    <w:rsid w:val="008C7FBD"/>
    <w:rsid w:val="008D1A39"/>
    <w:rsid w:val="008D1B8A"/>
    <w:rsid w:val="008D5216"/>
    <w:rsid w:val="008D6C20"/>
    <w:rsid w:val="008D7301"/>
    <w:rsid w:val="008E3728"/>
    <w:rsid w:val="008E3A70"/>
    <w:rsid w:val="008E6C93"/>
    <w:rsid w:val="008E78E7"/>
    <w:rsid w:val="008F0651"/>
    <w:rsid w:val="008F14A7"/>
    <w:rsid w:val="008F16D7"/>
    <w:rsid w:val="008F417A"/>
    <w:rsid w:val="008F4273"/>
    <w:rsid w:val="008F5A77"/>
    <w:rsid w:val="008F5B9F"/>
    <w:rsid w:val="008F637A"/>
    <w:rsid w:val="008F6995"/>
    <w:rsid w:val="008F7C80"/>
    <w:rsid w:val="009000A7"/>
    <w:rsid w:val="00900C93"/>
    <w:rsid w:val="00902E76"/>
    <w:rsid w:val="00903C24"/>
    <w:rsid w:val="00907313"/>
    <w:rsid w:val="00916BD8"/>
    <w:rsid w:val="00917165"/>
    <w:rsid w:val="0091742B"/>
    <w:rsid w:val="00920AA3"/>
    <w:rsid w:val="009213A9"/>
    <w:rsid w:val="009233F4"/>
    <w:rsid w:val="00924608"/>
    <w:rsid w:val="0093156E"/>
    <w:rsid w:val="00931BB0"/>
    <w:rsid w:val="00933253"/>
    <w:rsid w:val="00933664"/>
    <w:rsid w:val="009337DF"/>
    <w:rsid w:val="009348CA"/>
    <w:rsid w:val="00935668"/>
    <w:rsid w:val="00935BEE"/>
    <w:rsid w:val="00944193"/>
    <w:rsid w:val="009441BB"/>
    <w:rsid w:val="0094468A"/>
    <w:rsid w:val="00944F13"/>
    <w:rsid w:val="00945DCF"/>
    <w:rsid w:val="0094609E"/>
    <w:rsid w:val="00947F7C"/>
    <w:rsid w:val="00950632"/>
    <w:rsid w:val="00950D28"/>
    <w:rsid w:val="00950E73"/>
    <w:rsid w:val="00952201"/>
    <w:rsid w:val="00953C6B"/>
    <w:rsid w:val="009540B2"/>
    <w:rsid w:val="00956339"/>
    <w:rsid w:val="0096126F"/>
    <w:rsid w:val="0096333A"/>
    <w:rsid w:val="00963687"/>
    <w:rsid w:val="00963B83"/>
    <w:rsid w:val="00964DE6"/>
    <w:rsid w:val="00964EF5"/>
    <w:rsid w:val="00966709"/>
    <w:rsid w:val="00971620"/>
    <w:rsid w:val="00971BD1"/>
    <w:rsid w:val="00972583"/>
    <w:rsid w:val="00981EAF"/>
    <w:rsid w:val="0098290F"/>
    <w:rsid w:val="00982C9D"/>
    <w:rsid w:val="00985E43"/>
    <w:rsid w:val="009900AD"/>
    <w:rsid w:val="0099275E"/>
    <w:rsid w:val="00993A30"/>
    <w:rsid w:val="00997619"/>
    <w:rsid w:val="00997D1C"/>
    <w:rsid w:val="009A2D0F"/>
    <w:rsid w:val="009A4EC9"/>
    <w:rsid w:val="009B0684"/>
    <w:rsid w:val="009B10DF"/>
    <w:rsid w:val="009B203D"/>
    <w:rsid w:val="009B39DA"/>
    <w:rsid w:val="009B4340"/>
    <w:rsid w:val="009B616E"/>
    <w:rsid w:val="009B6898"/>
    <w:rsid w:val="009B6FA9"/>
    <w:rsid w:val="009C0F39"/>
    <w:rsid w:val="009C28C1"/>
    <w:rsid w:val="009C3554"/>
    <w:rsid w:val="009C46AC"/>
    <w:rsid w:val="009C50E4"/>
    <w:rsid w:val="009C665A"/>
    <w:rsid w:val="009D199F"/>
    <w:rsid w:val="009D3011"/>
    <w:rsid w:val="009D311A"/>
    <w:rsid w:val="009D52EF"/>
    <w:rsid w:val="009D61CA"/>
    <w:rsid w:val="009D67E1"/>
    <w:rsid w:val="009E06B6"/>
    <w:rsid w:val="009E108F"/>
    <w:rsid w:val="009E26F6"/>
    <w:rsid w:val="009E2DAC"/>
    <w:rsid w:val="009E3251"/>
    <w:rsid w:val="009E3958"/>
    <w:rsid w:val="009E39A9"/>
    <w:rsid w:val="009E3DD6"/>
    <w:rsid w:val="009F00A3"/>
    <w:rsid w:val="009F05E3"/>
    <w:rsid w:val="009F0F20"/>
    <w:rsid w:val="009F32B3"/>
    <w:rsid w:val="009F32CB"/>
    <w:rsid w:val="009F3E0F"/>
    <w:rsid w:val="009F423E"/>
    <w:rsid w:val="009F487C"/>
    <w:rsid w:val="009F5831"/>
    <w:rsid w:val="009F6B66"/>
    <w:rsid w:val="00A00FBF"/>
    <w:rsid w:val="00A01CC1"/>
    <w:rsid w:val="00A03303"/>
    <w:rsid w:val="00A04671"/>
    <w:rsid w:val="00A07AD3"/>
    <w:rsid w:val="00A100D3"/>
    <w:rsid w:val="00A13AAA"/>
    <w:rsid w:val="00A1553A"/>
    <w:rsid w:val="00A164D3"/>
    <w:rsid w:val="00A17562"/>
    <w:rsid w:val="00A179C3"/>
    <w:rsid w:val="00A20885"/>
    <w:rsid w:val="00A21066"/>
    <w:rsid w:val="00A23252"/>
    <w:rsid w:val="00A2668E"/>
    <w:rsid w:val="00A272AA"/>
    <w:rsid w:val="00A27680"/>
    <w:rsid w:val="00A330CE"/>
    <w:rsid w:val="00A3322A"/>
    <w:rsid w:val="00A33F45"/>
    <w:rsid w:val="00A341D9"/>
    <w:rsid w:val="00A34C3E"/>
    <w:rsid w:val="00A37084"/>
    <w:rsid w:val="00A37962"/>
    <w:rsid w:val="00A40614"/>
    <w:rsid w:val="00A42241"/>
    <w:rsid w:val="00A44657"/>
    <w:rsid w:val="00A47F06"/>
    <w:rsid w:val="00A54352"/>
    <w:rsid w:val="00A5541B"/>
    <w:rsid w:val="00A55DCE"/>
    <w:rsid w:val="00A56202"/>
    <w:rsid w:val="00A57A26"/>
    <w:rsid w:val="00A57A2B"/>
    <w:rsid w:val="00A602E3"/>
    <w:rsid w:val="00A616EF"/>
    <w:rsid w:val="00A6270C"/>
    <w:rsid w:val="00A640CA"/>
    <w:rsid w:val="00A65134"/>
    <w:rsid w:val="00A655EB"/>
    <w:rsid w:val="00A671A1"/>
    <w:rsid w:val="00A679B3"/>
    <w:rsid w:val="00A67B7B"/>
    <w:rsid w:val="00A714A8"/>
    <w:rsid w:val="00A73971"/>
    <w:rsid w:val="00A73CA0"/>
    <w:rsid w:val="00A76953"/>
    <w:rsid w:val="00A81898"/>
    <w:rsid w:val="00A82D04"/>
    <w:rsid w:val="00A87991"/>
    <w:rsid w:val="00A920B0"/>
    <w:rsid w:val="00A92341"/>
    <w:rsid w:val="00A9264E"/>
    <w:rsid w:val="00A93444"/>
    <w:rsid w:val="00A952B2"/>
    <w:rsid w:val="00A95765"/>
    <w:rsid w:val="00A95AF8"/>
    <w:rsid w:val="00A97268"/>
    <w:rsid w:val="00A97A06"/>
    <w:rsid w:val="00AA05B3"/>
    <w:rsid w:val="00AA309C"/>
    <w:rsid w:val="00AA3887"/>
    <w:rsid w:val="00AA428E"/>
    <w:rsid w:val="00AB0F03"/>
    <w:rsid w:val="00AB28A8"/>
    <w:rsid w:val="00AB33BC"/>
    <w:rsid w:val="00AB6726"/>
    <w:rsid w:val="00AC0766"/>
    <w:rsid w:val="00AC3470"/>
    <w:rsid w:val="00AC388D"/>
    <w:rsid w:val="00AC3B06"/>
    <w:rsid w:val="00AC459F"/>
    <w:rsid w:val="00AC468D"/>
    <w:rsid w:val="00AC4B58"/>
    <w:rsid w:val="00AC5102"/>
    <w:rsid w:val="00AC5260"/>
    <w:rsid w:val="00AC5759"/>
    <w:rsid w:val="00AC6D29"/>
    <w:rsid w:val="00AC6E0E"/>
    <w:rsid w:val="00AC7D05"/>
    <w:rsid w:val="00AD10E2"/>
    <w:rsid w:val="00AD4683"/>
    <w:rsid w:val="00AD5242"/>
    <w:rsid w:val="00AE1B19"/>
    <w:rsid w:val="00AE273A"/>
    <w:rsid w:val="00AE437F"/>
    <w:rsid w:val="00AE481E"/>
    <w:rsid w:val="00AE5043"/>
    <w:rsid w:val="00AE5628"/>
    <w:rsid w:val="00AF1AA1"/>
    <w:rsid w:val="00AF2949"/>
    <w:rsid w:val="00AF482A"/>
    <w:rsid w:val="00AF4D0D"/>
    <w:rsid w:val="00AF56E0"/>
    <w:rsid w:val="00AF5A27"/>
    <w:rsid w:val="00AF5F36"/>
    <w:rsid w:val="00B0078A"/>
    <w:rsid w:val="00B0097C"/>
    <w:rsid w:val="00B00A13"/>
    <w:rsid w:val="00B01222"/>
    <w:rsid w:val="00B020DF"/>
    <w:rsid w:val="00B06AF0"/>
    <w:rsid w:val="00B173BE"/>
    <w:rsid w:val="00B20531"/>
    <w:rsid w:val="00B2343F"/>
    <w:rsid w:val="00B25D0C"/>
    <w:rsid w:val="00B27AEE"/>
    <w:rsid w:val="00B32DF8"/>
    <w:rsid w:val="00B363EE"/>
    <w:rsid w:val="00B40B77"/>
    <w:rsid w:val="00B42936"/>
    <w:rsid w:val="00B42C20"/>
    <w:rsid w:val="00B43FCF"/>
    <w:rsid w:val="00B446C8"/>
    <w:rsid w:val="00B45BCD"/>
    <w:rsid w:val="00B467D8"/>
    <w:rsid w:val="00B47A0F"/>
    <w:rsid w:val="00B50A8B"/>
    <w:rsid w:val="00B52FBE"/>
    <w:rsid w:val="00B54421"/>
    <w:rsid w:val="00B550B4"/>
    <w:rsid w:val="00B55489"/>
    <w:rsid w:val="00B571AF"/>
    <w:rsid w:val="00B623C4"/>
    <w:rsid w:val="00B62550"/>
    <w:rsid w:val="00B631D7"/>
    <w:rsid w:val="00B64539"/>
    <w:rsid w:val="00B647FD"/>
    <w:rsid w:val="00B659F4"/>
    <w:rsid w:val="00B66AE9"/>
    <w:rsid w:val="00B66AEF"/>
    <w:rsid w:val="00B717D4"/>
    <w:rsid w:val="00B72590"/>
    <w:rsid w:val="00B72CFE"/>
    <w:rsid w:val="00B77373"/>
    <w:rsid w:val="00B81F1E"/>
    <w:rsid w:val="00B82AFE"/>
    <w:rsid w:val="00B83AF2"/>
    <w:rsid w:val="00B85485"/>
    <w:rsid w:val="00B8751B"/>
    <w:rsid w:val="00B8799E"/>
    <w:rsid w:val="00B87EC8"/>
    <w:rsid w:val="00B953D5"/>
    <w:rsid w:val="00B95573"/>
    <w:rsid w:val="00B96D8A"/>
    <w:rsid w:val="00B975AF"/>
    <w:rsid w:val="00B97631"/>
    <w:rsid w:val="00BA0ABA"/>
    <w:rsid w:val="00BA0F5A"/>
    <w:rsid w:val="00BA2571"/>
    <w:rsid w:val="00BA2CAF"/>
    <w:rsid w:val="00BA2CD8"/>
    <w:rsid w:val="00BA3814"/>
    <w:rsid w:val="00BA3F6B"/>
    <w:rsid w:val="00BA53E4"/>
    <w:rsid w:val="00BA6485"/>
    <w:rsid w:val="00BB0D18"/>
    <w:rsid w:val="00BB4964"/>
    <w:rsid w:val="00BC095A"/>
    <w:rsid w:val="00BC225B"/>
    <w:rsid w:val="00BC38E2"/>
    <w:rsid w:val="00BC4033"/>
    <w:rsid w:val="00BC4683"/>
    <w:rsid w:val="00BC631F"/>
    <w:rsid w:val="00BC678E"/>
    <w:rsid w:val="00BC76B2"/>
    <w:rsid w:val="00BD004E"/>
    <w:rsid w:val="00BD06B6"/>
    <w:rsid w:val="00BD06D6"/>
    <w:rsid w:val="00BD20E5"/>
    <w:rsid w:val="00BD2161"/>
    <w:rsid w:val="00BD3407"/>
    <w:rsid w:val="00BD42EB"/>
    <w:rsid w:val="00BD5757"/>
    <w:rsid w:val="00BD7D79"/>
    <w:rsid w:val="00BE19DB"/>
    <w:rsid w:val="00BE214B"/>
    <w:rsid w:val="00BE48F2"/>
    <w:rsid w:val="00BE527F"/>
    <w:rsid w:val="00BE64B9"/>
    <w:rsid w:val="00BE6CC4"/>
    <w:rsid w:val="00BE78B0"/>
    <w:rsid w:val="00BF00EE"/>
    <w:rsid w:val="00BF13EC"/>
    <w:rsid w:val="00BF1843"/>
    <w:rsid w:val="00BF1879"/>
    <w:rsid w:val="00BF2843"/>
    <w:rsid w:val="00BF42A4"/>
    <w:rsid w:val="00BF4C76"/>
    <w:rsid w:val="00BF5526"/>
    <w:rsid w:val="00BF6138"/>
    <w:rsid w:val="00BF653E"/>
    <w:rsid w:val="00C00156"/>
    <w:rsid w:val="00C02963"/>
    <w:rsid w:val="00C030F4"/>
    <w:rsid w:val="00C03F3A"/>
    <w:rsid w:val="00C063BF"/>
    <w:rsid w:val="00C07B36"/>
    <w:rsid w:val="00C110A4"/>
    <w:rsid w:val="00C11E00"/>
    <w:rsid w:val="00C1399F"/>
    <w:rsid w:val="00C139B5"/>
    <w:rsid w:val="00C1488E"/>
    <w:rsid w:val="00C20143"/>
    <w:rsid w:val="00C22640"/>
    <w:rsid w:val="00C22761"/>
    <w:rsid w:val="00C23C80"/>
    <w:rsid w:val="00C24FAA"/>
    <w:rsid w:val="00C2653A"/>
    <w:rsid w:val="00C323FB"/>
    <w:rsid w:val="00C32775"/>
    <w:rsid w:val="00C3280E"/>
    <w:rsid w:val="00C332E2"/>
    <w:rsid w:val="00C33BC6"/>
    <w:rsid w:val="00C33FE9"/>
    <w:rsid w:val="00C341AA"/>
    <w:rsid w:val="00C3520F"/>
    <w:rsid w:val="00C36959"/>
    <w:rsid w:val="00C4256D"/>
    <w:rsid w:val="00C42721"/>
    <w:rsid w:val="00C43C7A"/>
    <w:rsid w:val="00C4529C"/>
    <w:rsid w:val="00C454D4"/>
    <w:rsid w:val="00C45794"/>
    <w:rsid w:val="00C46670"/>
    <w:rsid w:val="00C467CA"/>
    <w:rsid w:val="00C47C0A"/>
    <w:rsid w:val="00C50B0F"/>
    <w:rsid w:val="00C512FB"/>
    <w:rsid w:val="00C5158D"/>
    <w:rsid w:val="00C51A69"/>
    <w:rsid w:val="00C51B1B"/>
    <w:rsid w:val="00C53261"/>
    <w:rsid w:val="00C53B99"/>
    <w:rsid w:val="00C53FCF"/>
    <w:rsid w:val="00C54367"/>
    <w:rsid w:val="00C54C68"/>
    <w:rsid w:val="00C57822"/>
    <w:rsid w:val="00C61BCB"/>
    <w:rsid w:val="00C64209"/>
    <w:rsid w:val="00C653BC"/>
    <w:rsid w:val="00C662EE"/>
    <w:rsid w:val="00C66EA6"/>
    <w:rsid w:val="00C677D2"/>
    <w:rsid w:val="00C67D3B"/>
    <w:rsid w:val="00C7220E"/>
    <w:rsid w:val="00C7226F"/>
    <w:rsid w:val="00C7485F"/>
    <w:rsid w:val="00C7718B"/>
    <w:rsid w:val="00C77837"/>
    <w:rsid w:val="00C819EB"/>
    <w:rsid w:val="00C82AB1"/>
    <w:rsid w:val="00C83CBF"/>
    <w:rsid w:val="00C84486"/>
    <w:rsid w:val="00C85DC7"/>
    <w:rsid w:val="00C86C41"/>
    <w:rsid w:val="00C873BF"/>
    <w:rsid w:val="00C90C6D"/>
    <w:rsid w:val="00C91972"/>
    <w:rsid w:val="00C931D1"/>
    <w:rsid w:val="00C93B2D"/>
    <w:rsid w:val="00C94DCF"/>
    <w:rsid w:val="00C951BB"/>
    <w:rsid w:val="00C9534E"/>
    <w:rsid w:val="00C95FD9"/>
    <w:rsid w:val="00C9619D"/>
    <w:rsid w:val="00C966B6"/>
    <w:rsid w:val="00C97FAB"/>
    <w:rsid w:val="00CA0643"/>
    <w:rsid w:val="00CA1232"/>
    <w:rsid w:val="00CA567F"/>
    <w:rsid w:val="00CA74BD"/>
    <w:rsid w:val="00CB1668"/>
    <w:rsid w:val="00CB3CD3"/>
    <w:rsid w:val="00CB3E33"/>
    <w:rsid w:val="00CB61B8"/>
    <w:rsid w:val="00CB6526"/>
    <w:rsid w:val="00CB6AF3"/>
    <w:rsid w:val="00CC186B"/>
    <w:rsid w:val="00CC1CFC"/>
    <w:rsid w:val="00CC1E86"/>
    <w:rsid w:val="00CC4FB7"/>
    <w:rsid w:val="00CC557B"/>
    <w:rsid w:val="00CC621C"/>
    <w:rsid w:val="00CC6376"/>
    <w:rsid w:val="00CD0EC6"/>
    <w:rsid w:val="00CD1682"/>
    <w:rsid w:val="00CD1E33"/>
    <w:rsid w:val="00CD20C9"/>
    <w:rsid w:val="00CD3532"/>
    <w:rsid w:val="00CD3666"/>
    <w:rsid w:val="00CD39F5"/>
    <w:rsid w:val="00CD5717"/>
    <w:rsid w:val="00CD6A64"/>
    <w:rsid w:val="00CE1354"/>
    <w:rsid w:val="00CE1D0C"/>
    <w:rsid w:val="00CE5287"/>
    <w:rsid w:val="00CE660E"/>
    <w:rsid w:val="00CE7B03"/>
    <w:rsid w:val="00CF046E"/>
    <w:rsid w:val="00CF11BB"/>
    <w:rsid w:val="00CF1B94"/>
    <w:rsid w:val="00CF23C2"/>
    <w:rsid w:val="00CF2823"/>
    <w:rsid w:val="00CF2CE6"/>
    <w:rsid w:val="00CF5FE9"/>
    <w:rsid w:val="00D017A6"/>
    <w:rsid w:val="00D018F0"/>
    <w:rsid w:val="00D0489D"/>
    <w:rsid w:val="00D04A51"/>
    <w:rsid w:val="00D07FD3"/>
    <w:rsid w:val="00D10FFE"/>
    <w:rsid w:val="00D1234C"/>
    <w:rsid w:val="00D127CA"/>
    <w:rsid w:val="00D13A63"/>
    <w:rsid w:val="00D17CAB"/>
    <w:rsid w:val="00D21D44"/>
    <w:rsid w:val="00D245A2"/>
    <w:rsid w:val="00D247DB"/>
    <w:rsid w:val="00D30F7C"/>
    <w:rsid w:val="00D31205"/>
    <w:rsid w:val="00D315AE"/>
    <w:rsid w:val="00D33AA1"/>
    <w:rsid w:val="00D3693B"/>
    <w:rsid w:val="00D4052D"/>
    <w:rsid w:val="00D41B35"/>
    <w:rsid w:val="00D4234B"/>
    <w:rsid w:val="00D425AF"/>
    <w:rsid w:val="00D42DCB"/>
    <w:rsid w:val="00D432A9"/>
    <w:rsid w:val="00D43BC3"/>
    <w:rsid w:val="00D451D9"/>
    <w:rsid w:val="00D45C90"/>
    <w:rsid w:val="00D467F5"/>
    <w:rsid w:val="00D46AD3"/>
    <w:rsid w:val="00D50AB6"/>
    <w:rsid w:val="00D50CD7"/>
    <w:rsid w:val="00D50EF8"/>
    <w:rsid w:val="00D52E33"/>
    <w:rsid w:val="00D541FF"/>
    <w:rsid w:val="00D5655F"/>
    <w:rsid w:val="00D5741F"/>
    <w:rsid w:val="00D604AF"/>
    <w:rsid w:val="00D60E83"/>
    <w:rsid w:val="00D63371"/>
    <w:rsid w:val="00D6692F"/>
    <w:rsid w:val="00D67285"/>
    <w:rsid w:val="00D67BCF"/>
    <w:rsid w:val="00D706C3"/>
    <w:rsid w:val="00D7083D"/>
    <w:rsid w:val="00D7099D"/>
    <w:rsid w:val="00D70A8C"/>
    <w:rsid w:val="00D70B25"/>
    <w:rsid w:val="00D728C7"/>
    <w:rsid w:val="00D733D7"/>
    <w:rsid w:val="00D758AE"/>
    <w:rsid w:val="00D76234"/>
    <w:rsid w:val="00D80740"/>
    <w:rsid w:val="00D82747"/>
    <w:rsid w:val="00D90A4B"/>
    <w:rsid w:val="00D92B9A"/>
    <w:rsid w:val="00D92DFC"/>
    <w:rsid w:val="00D9358F"/>
    <w:rsid w:val="00D93B13"/>
    <w:rsid w:val="00D94CE9"/>
    <w:rsid w:val="00D94DCE"/>
    <w:rsid w:val="00D957D4"/>
    <w:rsid w:val="00DA288E"/>
    <w:rsid w:val="00DA4C38"/>
    <w:rsid w:val="00DA5A14"/>
    <w:rsid w:val="00DA7648"/>
    <w:rsid w:val="00DA7DDD"/>
    <w:rsid w:val="00DB1EC1"/>
    <w:rsid w:val="00DB21A8"/>
    <w:rsid w:val="00DB5311"/>
    <w:rsid w:val="00DB5A9A"/>
    <w:rsid w:val="00DB67B5"/>
    <w:rsid w:val="00DB6FE8"/>
    <w:rsid w:val="00DB713A"/>
    <w:rsid w:val="00DB7487"/>
    <w:rsid w:val="00DC10A0"/>
    <w:rsid w:val="00DC1561"/>
    <w:rsid w:val="00DC1B89"/>
    <w:rsid w:val="00DC1BCB"/>
    <w:rsid w:val="00DC27A2"/>
    <w:rsid w:val="00DC29E1"/>
    <w:rsid w:val="00DC3F6E"/>
    <w:rsid w:val="00DC4A3E"/>
    <w:rsid w:val="00DC5651"/>
    <w:rsid w:val="00DC5E51"/>
    <w:rsid w:val="00DC5FB9"/>
    <w:rsid w:val="00DC7BE8"/>
    <w:rsid w:val="00DC7D57"/>
    <w:rsid w:val="00DD21E1"/>
    <w:rsid w:val="00DD4CC7"/>
    <w:rsid w:val="00DD6C6F"/>
    <w:rsid w:val="00DD6CCD"/>
    <w:rsid w:val="00DD6E71"/>
    <w:rsid w:val="00DD74F9"/>
    <w:rsid w:val="00DE2535"/>
    <w:rsid w:val="00DE368D"/>
    <w:rsid w:val="00DE5F7E"/>
    <w:rsid w:val="00DF1368"/>
    <w:rsid w:val="00DF1C96"/>
    <w:rsid w:val="00DF2BB7"/>
    <w:rsid w:val="00DF3744"/>
    <w:rsid w:val="00DF3968"/>
    <w:rsid w:val="00DF3BC4"/>
    <w:rsid w:val="00DF4610"/>
    <w:rsid w:val="00DF4E34"/>
    <w:rsid w:val="00DF6A0C"/>
    <w:rsid w:val="00E0009D"/>
    <w:rsid w:val="00E015AC"/>
    <w:rsid w:val="00E0336A"/>
    <w:rsid w:val="00E06BD0"/>
    <w:rsid w:val="00E0781B"/>
    <w:rsid w:val="00E11787"/>
    <w:rsid w:val="00E118DB"/>
    <w:rsid w:val="00E120FF"/>
    <w:rsid w:val="00E12A74"/>
    <w:rsid w:val="00E15894"/>
    <w:rsid w:val="00E165C5"/>
    <w:rsid w:val="00E176C5"/>
    <w:rsid w:val="00E1795B"/>
    <w:rsid w:val="00E17D6E"/>
    <w:rsid w:val="00E23ADF"/>
    <w:rsid w:val="00E26C35"/>
    <w:rsid w:val="00E30F0A"/>
    <w:rsid w:val="00E3405A"/>
    <w:rsid w:val="00E353DB"/>
    <w:rsid w:val="00E3597D"/>
    <w:rsid w:val="00E362D0"/>
    <w:rsid w:val="00E36AA4"/>
    <w:rsid w:val="00E37F66"/>
    <w:rsid w:val="00E428B2"/>
    <w:rsid w:val="00E42BD7"/>
    <w:rsid w:val="00E43426"/>
    <w:rsid w:val="00E43DA8"/>
    <w:rsid w:val="00E4416A"/>
    <w:rsid w:val="00E445C5"/>
    <w:rsid w:val="00E45AAD"/>
    <w:rsid w:val="00E45E1E"/>
    <w:rsid w:val="00E475ED"/>
    <w:rsid w:val="00E47717"/>
    <w:rsid w:val="00E47FAF"/>
    <w:rsid w:val="00E50A1E"/>
    <w:rsid w:val="00E5275C"/>
    <w:rsid w:val="00E53C83"/>
    <w:rsid w:val="00E53E1C"/>
    <w:rsid w:val="00E5514A"/>
    <w:rsid w:val="00E56927"/>
    <w:rsid w:val="00E572EE"/>
    <w:rsid w:val="00E61019"/>
    <w:rsid w:val="00E61ABD"/>
    <w:rsid w:val="00E630B9"/>
    <w:rsid w:val="00E63CBD"/>
    <w:rsid w:val="00E66E6C"/>
    <w:rsid w:val="00E70429"/>
    <w:rsid w:val="00E70C76"/>
    <w:rsid w:val="00E74964"/>
    <w:rsid w:val="00E77583"/>
    <w:rsid w:val="00E775B9"/>
    <w:rsid w:val="00E7786D"/>
    <w:rsid w:val="00E80150"/>
    <w:rsid w:val="00E81D5C"/>
    <w:rsid w:val="00E821D8"/>
    <w:rsid w:val="00E8351F"/>
    <w:rsid w:val="00E84271"/>
    <w:rsid w:val="00E85DF0"/>
    <w:rsid w:val="00E8691B"/>
    <w:rsid w:val="00E901DD"/>
    <w:rsid w:val="00E914D0"/>
    <w:rsid w:val="00E91C05"/>
    <w:rsid w:val="00E92211"/>
    <w:rsid w:val="00E92794"/>
    <w:rsid w:val="00E95445"/>
    <w:rsid w:val="00E977F9"/>
    <w:rsid w:val="00EA0C7C"/>
    <w:rsid w:val="00EA2150"/>
    <w:rsid w:val="00EA3DF3"/>
    <w:rsid w:val="00EA51C1"/>
    <w:rsid w:val="00EA58E4"/>
    <w:rsid w:val="00EA6231"/>
    <w:rsid w:val="00EA7B2D"/>
    <w:rsid w:val="00EA7B94"/>
    <w:rsid w:val="00EB172D"/>
    <w:rsid w:val="00EB316F"/>
    <w:rsid w:val="00EB3AD4"/>
    <w:rsid w:val="00EB5251"/>
    <w:rsid w:val="00EB5A3D"/>
    <w:rsid w:val="00EB5D13"/>
    <w:rsid w:val="00EC26BF"/>
    <w:rsid w:val="00EC3656"/>
    <w:rsid w:val="00EC3DC6"/>
    <w:rsid w:val="00EC4C21"/>
    <w:rsid w:val="00EC6B66"/>
    <w:rsid w:val="00EC7ED8"/>
    <w:rsid w:val="00ED0EB5"/>
    <w:rsid w:val="00ED22BE"/>
    <w:rsid w:val="00ED3289"/>
    <w:rsid w:val="00ED545F"/>
    <w:rsid w:val="00ED5D7E"/>
    <w:rsid w:val="00EE1E5A"/>
    <w:rsid w:val="00EE233C"/>
    <w:rsid w:val="00EE53D3"/>
    <w:rsid w:val="00EF042A"/>
    <w:rsid w:val="00EF3117"/>
    <w:rsid w:val="00EF389E"/>
    <w:rsid w:val="00EF5B03"/>
    <w:rsid w:val="00EF6479"/>
    <w:rsid w:val="00EF766C"/>
    <w:rsid w:val="00F03F9E"/>
    <w:rsid w:val="00F049D8"/>
    <w:rsid w:val="00F05837"/>
    <w:rsid w:val="00F0755B"/>
    <w:rsid w:val="00F12051"/>
    <w:rsid w:val="00F13CCD"/>
    <w:rsid w:val="00F14C14"/>
    <w:rsid w:val="00F14FE2"/>
    <w:rsid w:val="00F17A0A"/>
    <w:rsid w:val="00F222A7"/>
    <w:rsid w:val="00F24AAB"/>
    <w:rsid w:val="00F272B3"/>
    <w:rsid w:val="00F279A6"/>
    <w:rsid w:val="00F30E7F"/>
    <w:rsid w:val="00F3181D"/>
    <w:rsid w:val="00F32DDD"/>
    <w:rsid w:val="00F33861"/>
    <w:rsid w:val="00F34C0E"/>
    <w:rsid w:val="00F36343"/>
    <w:rsid w:val="00F37178"/>
    <w:rsid w:val="00F379E9"/>
    <w:rsid w:val="00F37C0B"/>
    <w:rsid w:val="00F41149"/>
    <w:rsid w:val="00F42031"/>
    <w:rsid w:val="00F423C7"/>
    <w:rsid w:val="00F42658"/>
    <w:rsid w:val="00F42AC3"/>
    <w:rsid w:val="00F42D2F"/>
    <w:rsid w:val="00F431D8"/>
    <w:rsid w:val="00F434A3"/>
    <w:rsid w:val="00F521DA"/>
    <w:rsid w:val="00F53CE7"/>
    <w:rsid w:val="00F541C7"/>
    <w:rsid w:val="00F54A50"/>
    <w:rsid w:val="00F551EA"/>
    <w:rsid w:val="00F552E7"/>
    <w:rsid w:val="00F55DB7"/>
    <w:rsid w:val="00F561C5"/>
    <w:rsid w:val="00F63431"/>
    <w:rsid w:val="00F662AD"/>
    <w:rsid w:val="00F662B4"/>
    <w:rsid w:val="00F66D70"/>
    <w:rsid w:val="00F7120C"/>
    <w:rsid w:val="00F72E03"/>
    <w:rsid w:val="00F75346"/>
    <w:rsid w:val="00F76397"/>
    <w:rsid w:val="00F80453"/>
    <w:rsid w:val="00F8145B"/>
    <w:rsid w:val="00F81714"/>
    <w:rsid w:val="00F81856"/>
    <w:rsid w:val="00F82A88"/>
    <w:rsid w:val="00F8505A"/>
    <w:rsid w:val="00F8608D"/>
    <w:rsid w:val="00F866FB"/>
    <w:rsid w:val="00F91354"/>
    <w:rsid w:val="00F9275D"/>
    <w:rsid w:val="00F92A23"/>
    <w:rsid w:val="00F97CE5"/>
    <w:rsid w:val="00FA07B9"/>
    <w:rsid w:val="00FA0C0C"/>
    <w:rsid w:val="00FA22C8"/>
    <w:rsid w:val="00FA4E4C"/>
    <w:rsid w:val="00FA616E"/>
    <w:rsid w:val="00FA7B93"/>
    <w:rsid w:val="00FB30E3"/>
    <w:rsid w:val="00FB3271"/>
    <w:rsid w:val="00FB4B40"/>
    <w:rsid w:val="00FB4C4B"/>
    <w:rsid w:val="00FB6096"/>
    <w:rsid w:val="00FB7F77"/>
    <w:rsid w:val="00FC4B0C"/>
    <w:rsid w:val="00FC5D3B"/>
    <w:rsid w:val="00FD094A"/>
    <w:rsid w:val="00FD0B15"/>
    <w:rsid w:val="00FD0E7E"/>
    <w:rsid w:val="00FE1997"/>
    <w:rsid w:val="00FE1EEE"/>
    <w:rsid w:val="00FE26B5"/>
    <w:rsid w:val="00FE328E"/>
    <w:rsid w:val="00FE4AFB"/>
    <w:rsid w:val="00FE7A9B"/>
    <w:rsid w:val="00FF0BCF"/>
    <w:rsid w:val="00FF15DD"/>
    <w:rsid w:val="00FF26F2"/>
    <w:rsid w:val="00FF2E7D"/>
    <w:rsid w:val="00FF40A2"/>
    <w:rsid w:val="00FF483E"/>
    <w:rsid w:val="00FF5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8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162"/>
    <w:pPr>
      <w:jc w:val="both"/>
    </w:pPr>
    <w:rPr>
      <w:rFonts w:ascii="Times New Roman" w:eastAsia="Calibri" w:hAnsi="Times New Roman" w:cs="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773"/>
    <w:pPr>
      <w:ind w:left="720"/>
      <w:contextualSpacing/>
    </w:pPr>
  </w:style>
  <w:style w:type="character" w:styleId="FootnoteReference">
    <w:name w:val="footnote reference"/>
    <w:aliases w:val="Footnote,Ref,de nota al pie,Footnote text,ftref,Footnote text + 13 pt,Footnote Text1,BearingPoint,16 Point,Superscript 6 Point,fr,Footnote + Arial,10 pt"/>
    <w:uiPriority w:val="99"/>
    <w:rsid w:val="008F14A7"/>
    <w:rPr>
      <w:vertAlign w:val="superscript"/>
    </w:rPr>
  </w:style>
  <w:style w:type="paragraph" w:styleId="FootnoteText">
    <w:name w:val="footnote text"/>
    <w:aliases w:val="Char9 Char2,Char9 Char Char1,Char9 Char,Footnote Text Char Char Char Char Char Char Ch Char Char Char Char Char Char C Char Char,Footnote Text Char Char Char Char Char Char Ch Char Char Char Char Char Char C Char,ft Char,Char9 Char Char Ch"/>
    <w:basedOn w:val="Normal"/>
    <w:link w:val="FootnoteTextChar1"/>
    <w:uiPriority w:val="99"/>
    <w:rsid w:val="008F14A7"/>
    <w:pPr>
      <w:spacing w:after="0" w:line="240" w:lineRule="auto"/>
      <w:jc w:val="left"/>
    </w:pPr>
    <w:rPr>
      <w:sz w:val="20"/>
      <w:szCs w:val="20"/>
    </w:rPr>
  </w:style>
  <w:style w:type="character" w:customStyle="1" w:styleId="FootnoteTextChar">
    <w:name w:val="Footnote Text Char"/>
    <w:basedOn w:val="DefaultParagraphFont"/>
    <w:uiPriority w:val="99"/>
    <w:semiHidden/>
    <w:rsid w:val="008F14A7"/>
    <w:rPr>
      <w:rFonts w:ascii="Times New Roman" w:eastAsia="Calibri" w:hAnsi="Times New Roman" w:cs="Times New Roman"/>
      <w:sz w:val="20"/>
      <w:szCs w:val="20"/>
      <w:lang w:val="en-US"/>
    </w:rPr>
  </w:style>
  <w:style w:type="character" w:customStyle="1" w:styleId="FootnoteTextChar1">
    <w:name w:val="Footnote Text Char1"/>
    <w:aliases w:val="Char9 Char2 Char,Char9 Char Char1 Char,Char9 Char Char,Footnote Text Char Char Char Char Char Char Ch Char Char Char Char Char Char C Char Char Char,ft Char Char,Char9 Char Char Ch Char"/>
    <w:link w:val="FootnoteText"/>
    <w:uiPriority w:val="99"/>
    <w:locked/>
    <w:rsid w:val="008F14A7"/>
    <w:rPr>
      <w:rFonts w:ascii="Times New Roman" w:eastAsia="Calibri" w:hAnsi="Times New Roman" w:cs="Times New Roman"/>
      <w:sz w:val="20"/>
      <w:szCs w:val="20"/>
      <w:lang w:val="en-US"/>
    </w:rPr>
  </w:style>
  <w:style w:type="character" w:customStyle="1" w:styleId="normalchar">
    <w:name w:val="normal__char"/>
    <w:rsid w:val="008F14A7"/>
    <w:rPr>
      <w:rFonts w:cs="Times New Roman"/>
    </w:rPr>
  </w:style>
  <w:style w:type="character" w:customStyle="1" w:styleId="apple-style-span">
    <w:name w:val="apple-style-span"/>
    <w:basedOn w:val="DefaultParagraphFont"/>
    <w:rsid w:val="008F14A7"/>
  </w:style>
  <w:style w:type="paragraph" w:styleId="NormalWeb">
    <w:name w:val="Normal (Web)"/>
    <w:basedOn w:val="Normal"/>
    <w:link w:val="NormalWebChar"/>
    <w:uiPriority w:val="99"/>
    <w:unhideWhenUsed/>
    <w:qFormat/>
    <w:rsid w:val="00EC4C21"/>
    <w:pPr>
      <w:spacing w:before="100" w:beforeAutospacing="1" w:after="100" w:afterAutospacing="1" w:line="240" w:lineRule="auto"/>
      <w:jc w:val="left"/>
    </w:pPr>
    <w:rPr>
      <w:rFonts w:eastAsia="Times New Roman"/>
      <w:sz w:val="24"/>
      <w:szCs w:val="24"/>
      <w:lang w:val="vi-VN" w:eastAsia="vi-VN"/>
    </w:rPr>
  </w:style>
  <w:style w:type="paragraph" w:customStyle="1" w:styleId="Char">
    <w:name w:val="Char"/>
    <w:basedOn w:val="Normal"/>
    <w:semiHidden/>
    <w:rsid w:val="00795D28"/>
    <w:pPr>
      <w:spacing w:after="160" w:line="240" w:lineRule="exact"/>
      <w:jc w:val="left"/>
    </w:pPr>
    <w:rPr>
      <w:rFonts w:ascii="Arial" w:eastAsia="Times New Roman" w:hAnsi="Arial" w:cs="Arial"/>
      <w:sz w:val="22"/>
    </w:rPr>
  </w:style>
  <w:style w:type="paragraph" w:styleId="Header">
    <w:name w:val="header"/>
    <w:basedOn w:val="Normal"/>
    <w:link w:val="HeaderChar"/>
    <w:uiPriority w:val="99"/>
    <w:unhideWhenUsed/>
    <w:rsid w:val="00A57A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A26"/>
    <w:rPr>
      <w:rFonts w:ascii="Times New Roman" w:eastAsia="Calibri" w:hAnsi="Times New Roman" w:cs="Times New Roman"/>
      <w:sz w:val="28"/>
      <w:lang w:val="en-US"/>
    </w:rPr>
  </w:style>
  <w:style w:type="paragraph" w:styleId="Footer">
    <w:name w:val="footer"/>
    <w:basedOn w:val="Normal"/>
    <w:link w:val="FooterChar"/>
    <w:uiPriority w:val="99"/>
    <w:unhideWhenUsed/>
    <w:rsid w:val="00A57A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A26"/>
    <w:rPr>
      <w:rFonts w:ascii="Times New Roman" w:eastAsia="Calibri" w:hAnsi="Times New Roman" w:cs="Times New Roman"/>
      <w:sz w:val="28"/>
      <w:lang w:val="en-US"/>
    </w:rPr>
  </w:style>
  <w:style w:type="paragraph" w:styleId="BodyText">
    <w:name w:val="Body Text"/>
    <w:basedOn w:val="Normal"/>
    <w:link w:val="BodyTextChar"/>
    <w:rsid w:val="007D3578"/>
    <w:pPr>
      <w:spacing w:after="0" w:line="312" w:lineRule="auto"/>
    </w:pPr>
    <w:rPr>
      <w:rFonts w:ascii=".VnTime" w:eastAsia=".VnTime" w:hAnsi=".VnTime" w:cs=".VnTime"/>
      <w:szCs w:val="28"/>
    </w:rPr>
  </w:style>
  <w:style w:type="character" w:customStyle="1" w:styleId="BodyTextChar">
    <w:name w:val="Body Text Char"/>
    <w:basedOn w:val="DefaultParagraphFont"/>
    <w:link w:val="BodyText"/>
    <w:rsid w:val="007D3578"/>
    <w:rPr>
      <w:rFonts w:ascii=".VnTime" w:eastAsia=".VnTime" w:hAnsi=".VnTime" w:cs=".VnTime"/>
      <w:sz w:val="28"/>
      <w:szCs w:val="28"/>
      <w:lang w:val="en-US"/>
    </w:rPr>
  </w:style>
  <w:style w:type="paragraph" w:styleId="BalloonText">
    <w:name w:val="Balloon Text"/>
    <w:basedOn w:val="Normal"/>
    <w:link w:val="BalloonTextChar"/>
    <w:uiPriority w:val="99"/>
    <w:semiHidden/>
    <w:unhideWhenUsed/>
    <w:rsid w:val="00124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38F"/>
    <w:rPr>
      <w:rFonts w:ascii="Tahoma" w:eastAsia="Calibri" w:hAnsi="Tahoma" w:cs="Tahoma"/>
      <w:sz w:val="16"/>
      <w:szCs w:val="16"/>
      <w:lang w:val="en-US"/>
    </w:rPr>
  </w:style>
  <w:style w:type="character" w:customStyle="1" w:styleId="vn2">
    <w:name w:val="vn_2"/>
    <w:basedOn w:val="DefaultParagraphFont"/>
    <w:rsid w:val="00AE1B19"/>
  </w:style>
  <w:style w:type="paragraph" w:styleId="BodyText2">
    <w:name w:val="Body Text 2"/>
    <w:basedOn w:val="Normal"/>
    <w:link w:val="BodyText2Char"/>
    <w:uiPriority w:val="99"/>
    <w:semiHidden/>
    <w:unhideWhenUsed/>
    <w:rsid w:val="00D63371"/>
    <w:pPr>
      <w:spacing w:after="120" w:line="480" w:lineRule="auto"/>
    </w:pPr>
  </w:style>
  <w:style w:type="character" w:customStyle="1" w:styleId="BodyText2Char">
    <w:name w:val="Body Text 2 Char"/>
    <w:basedOn w:val="DefaultParagraphFont"/>
    <w:link w:val="BodyText2"/>
    <w:uiPriority w:val="99"/>
    <w:semiHidden/>
    <w:rsid w:val="00D63371"/>
    <w:rPr>
      <w:rFonts w:ascii="Times New Roman" w:eastAsia="Calibri" w:hAnsi="Times New Roman" w:cs="Times New Roman"/>
      <w:sz w:val="28"/>
      <w:lang w:val="en-US"/>
    </w:rPr>
  </w:style>
  <w:style w:type="paragraph" w:customStyle="1" w:styleId="n-dieu">
    <w:name w:val="n-dieu"/>
    <w:basedOn w:val="Normal"/>
    <w:rsid w:val="003817B0"/>
    <w:pPr>
      <w:spacing w:before="120" w:after="0" w:line="340" w:lineRule="exact"/>
      <w:ind w:firstLine="720"/>
    </w:pPr>
    <w:rPr>
      <w:rFonts w:eastAsia="Times New Roman"/>
      <w:szCs w:val="20"/>
      <w:lang w:val="en-GB"/>
    </w:rPr>
  </w:style>
  <w:style w:type="character" w:styleId="Hyperlink">
    <w:name w:val="Hyperlink"/>
    <w:basedOn w:val="DefaultParagraphFont"/>
    <w:uiPriority w:val="99"/>
    <w:unhideWhenUsed/>
    <w:rsid w:val="002D7901"/>
    <w:rPr>
      <w:color w:val="0000FF" w:themeColor="hyperlink"/>
      <w:u w:val="single"/>
    </w:rPr>
  </w:style>
  <w:style w:type="character" w:customStyle="1" w:styleId="UnresolvedMention1">
    <w:name w:val="Unresolved Mention1"/>
    <w:basedOn w:val="DefaultParagraphFont"/>
    <w:uiPriority w:val="99"/>
    <w:semiHidden/>
    <w:unhideWhenUsed/>
    <w:rsid w:val="002D7901"/>
    <w:rPr>
      <w:color w:val="605E5C"/>
      <w:shd w:val="clear" w:color="auto" w:fill="E1DFDD"/>
    </w:rPr>
  </w:style>
  <w:style w:type="paragraph" w:customStyle="1" w:styleId="CharCharChar">
    <w:name w:val="Char Char Char"/>
    <w:basedOn w:val="Normal"/>
    <w:semiHidden/>
    <w:rsid w:val="003847A5"/>
    <w:pPr>
      <w:spacing w:after="160" w:line="240" w:lineRule="exact"/>
      <w:jc w:val="left"/>
    </w:pPr>
    <w:rPr>
      <w:rFonts w:ascii="Arial" w:eastAsia="MS UI Gothic" w:hAnsi="Arial" w:cs="Arial"/>
      <w:sz w:val="22"/>
    </w:rPr>
  </w:style>
  <w:style w:type="paragraph" w:styleId="CommentText">
    <w:name w:val="annotation text"/>
    <w:basedOn w:val="Normal"/>
    <w:link w:val="CommentTextChar"/>
    <w:uiPriority w:val="99"/>
    <w:semiHidden/>
    <w:unhideWhenUsed/>
    <w:rsid w:val="001D6C8D"/>
    <w:pPr>
      <w:spacing w:line="240" w:lineRule="auto"/>
    </w:pPr>
    <w:rPr>
      <w:sz w:val="20"/>
      <w:szCs w:val="20"/>
    </w:rPr>
  </w:style>
  <w:style w:type="character" w:customStyle="1" w:styleId="CommentTextChar">
    <w:name w:val="Comment Text Char"/>
    <w:basedOn w:val="DefaultParagraphFont"/>
    <w:link w:val="CommentText"/>
    <w:uiPriority w:val="99"/>
    <w:semiHidden/>
    <w:rsid w:val="001D6C8D"/>
    <w:rPr>
      <w:rFonts w:ascii="Times New Roman" w:eastAsia="Calibri"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D6C8D"/>
    <w:pPr>
      <w:spacing w:after="0"/>
      <w:jc w:val="left"/>
    </w:pPr>
    <w:rPr>
      <w:rFonts w:eastAsia="Times New Roman"/>
      <w:b/>
      <w:bCs/>
    </w:rPr>
  </w:style>
  <w:style w:type="character" w:customStyle="1" w:styleId="CommentSubjectChar">
    <w:name w:val="Comment Subject Char"/>
    <w:basedOn w:val="CommentTextChar"/>
    <w:link w:val="CommentSubject"/>
    <w:uiPriority w:val="99"/>
    <w:semiHidden/>
    <w:rsid w:val="001D6C8D"/>
    <w:rPr>
      <w:rFonts w:ascii="Times New Roman" w:eastAsia="Times New Roman" w:hAnsi="Times New Roman" w:cs="Times New Roman"/>
      <w:b/>
      <w:bCs/>
      <w:sz w:val="20"/>
      <w:szCs w:val="20"/>
      <w:lang w:val="en-US"/>
    </w:rPr>
  </w:style>
  <w:style w:type="character" w:customStyle="1" w:styleId="NormalWebChar">
    <w:name w:val="Normal (Web) Char"/>
    <w:link w:val="NormalWeb"/>
    <w:uiPriority w:val="99"/>
    <w:rsid w:val="00D604AF"/>
    <w:rPr>
      <w:rFonts w:ascii="Times New Roman" w:eastAsia="Times New Roman" w:hAnsi="Times New Roman" w:cs="Times New Roman"/>
      <w:sz w:val="24"/>
      <w:szCs w:val="24"/>
      <w:lang w:eastAsia="vi-VN"/>
    </w:rPr>
  </w:style>
  <w:style w:type="paragraph" w:styleId="Revision">
    <w:name w:val="Revision"/>
    <w:hidden/>
    <w:uiPriority w:val="99"/>
    <w:semiHidden/>
    <w:rsid w:val="001864F2"/>
    <w:pPr>
      <w:spacing w:after="0" w:line="240" w:lineRule="auto"/>
    </w:pPr>
    <w:rPr>
      <w:rFonts w:ascii="Times New Roman" w:eastAsia="Calibri" w:hAnsi="Times New Roman" w:cs="Times New Roman"/>
      <w:sz w:val="28"/>
      <w:lang w:val="en-US"/>
    </w:rPr>
  </w:style>
  <w:style w:type="character" w:styleId="Emphasis">
    <w:name w:val="Emphasis"/>
    <w:uiPriority w:val="20"/>
    <w:qFormat/>
    <w:rsid w:val="007D08DC"/>
    <w:rPr>
      <w:i/>
      <w:iCs/>
    </w:rPr>
  </w:style>
  <w:style w:type="paragraph" w:customStyle="1" w:styleId="Normal1">
    <w:name w:val="Normal1"/>
    <w:qFormat/>
    <w:rsid w:val="00535504"/>
    <w:pPr>
      <w:spacing w:after="0" w:line="240" w:lineRule="auto"/>
    </w:pPr>
    <w:rPr>
      <w:rFonts w:ascii="Times New Roman" w:eastAsia="Times New Roman" w:hAnsi="Times New Roman" w:cs="Times New Roman"/>
      <w:sz w:val="24"/>
      <w:szCs w:val="24"/>
      <w:lang w:val="en-US"/>
    </w:rPr>
  </w:style>
  <w:style w:type="character" w:customStyle="1" w:styleId="t286pc">
    <w:name w:val="t286pc"/>
    <w:basedOn w:val="DefaultParagraphFont"/>
    <w:rsid w:val="00935B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162"/>
    <w:pPr>
      <w:jc w:val="both"/>
    </w:pPr>
    <w:rPr>
      <w:rFonts w:ascii="Times New Roman" w:eastAsia="Calibri" w:hAnsi="Times New Roman" w:cs="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773"/>
    <w:pPr>
      <w:ind w:left="720"/>
      <w:contextualSpacing/>
    </w:pPr>
  </w:style>
  <w:style w:type="character" w:styleId="FootnoteReference">
    <w:name w:val="footnote reference"/>
    <w:aliases w:val="Footnote,Ref,de nota al pie,Footnote text,ftref,Footnote text + 13 pt,Footnote Text1,BearingPoint,16 Point,Superscript 6 Point,fr,Footnote + Arial,10 pt"/>
    <w:uiPriority w:val="99"/>
    <w:rsid w:val="008F14A7"/>
    <w:rPr>
      <w:vertAlign w:val="superscript"/>
    </w:rPr>
  </w:style>
  <w:style w:type="paragraph" w:styleId="FootnoteText">
    <w:name w:val="footnote text"/>
    <w:aliases w:val="Char9 Char2,Char9 Char Char1,Char9 Char,Footnote Text Char Char Char Char Char Char Ch Char Char Char Char Char Char C Char Char,Footnote Text Char Char Char Char Char Char Ch Char Char Char Char Char Char C Char,ft Char,Char9 Char Char Ch"/>
    <w:basedOn w:val="Normal"/>
    <w:link w:val="FootnoteTextChar1"/>
    <w:uiPriority w:val="99"/>
    <w:rsid w:val="008F14A7"/>
    <w:pPr>
      <w:spacing w:after="0" w:line="240" w:lineRule="auto"/>
      <w:jc w:val="left"/>
    </w:pPr>
    <w:rPr>
      <w:sz w:val="20"/>
      <w:szCs w:val="20"/>
    </w:rPr>
  </w:style>
  <w:style w:type="character" w:customStyle="1" w:styleId="FootnoteTextChar">
    <w:name w:val="Footnote Text Char"/>
    <w:basedOn w:val="DefaultParagraphFont"/>
    <w:uiPriority w:val="99"/>
    <w:semiHidden/>
    <w:rsid w:val="008F14A7"/>
    <w:rPr>
      <w:rFonts w:ascii="Times New Roman" w:eastAsia="Calibri" w:hAnsi="Times New Roman" w:cs="Times New Roman"/>
      <w:sz w:val="20"/>
      <w:szCs w:val="20"/>
      <w:lang w:val="en-US"/>
    </w:rPr>
  </w:style>
  <w:style w:type="character" w:customStyle="1" w:styleId="FootnoteTextChar1">
    <w:name w:val="Footnote Text Char1"/>
    <w:aliases w:val="Char9 Char2 Char,Char9 Char Char1 Char,Char9 Char Char,Footnote Text Char Char Char Char Char Char Ch Char Char Char Char Char Char C Char Char Char,ft Char Char,Char9 Char Char Ch Char"/>
    <w:link w:val="FootnoteText"/>
    <w:uiPriority w:val="99"/>
    <w:locked/>
    <w:rsid w:val="008F14A7"/>
    <w:rPr>
      <w:rFonts w:ascii="Times New Roman" w:eastAsia="Calibri" w:hAnsi="Times New Roman" w:cs="Times New Roman"/>
      <w:sz w:val="20"/>
      <w:szCs w:val="20"/>
      <w:lang w:val="en-US"/>
    </w:rPr>
  </w:style>
  <w:style w:type="character" w:customStyle="1" w:styleId="normalchar">
    <w:name w:val="normal__char"/>
    <w:rsid w:val="008F14A7"/>
    <w:rPr>
      <w:rFonts w:cs="Times New Roman"/>
    </w:rPr>
  </w:style>
  <w:style w:type="character" w:customStyle="1" w:styleId="apple-style-span">
    <w:name w:val="apple-style-span"/>
    <w:basedOn w:val="DefaultParagraphFont"/>
    <w:rsid w:val="008F14A7"/>
  </w:style>
  <w:style w:type="paragraph" w:styleId="NormalWeb">
    <w:name w:val="Normal (Web)"/>
    <w:basedOn w:val="Normal"/>
    <w:link w:val="NormalWebChar"/>
    <w:uiPriority w:val="99"/>
    <w:unhideWhenUsed/>
    <w:qFormat/>
    <w:rsid w:val="00EC4C21"/>
    <w:pPr>
      <w:spacing w:before="100" w:beforeAutospacing="1" w:after="100" w:afterAutospacing="1" w:line="240" w:lineRule="auto"/>
      <w:jc w:val="left"/>
    </w:pPr>
    <w:rPr>
      <w:rFonts w:eastAsia="Times New Roman"/>
      <w:sz w:val="24"/>
      <w:szCs w:val="24"/>
      <w:lang w:val="vi-VN" w:eastAsia="vi-VN"/>
    </w:rPr>
  </w:style>
  <w:style w:type="paragraph" w:customStyle="1" w:styleId="Char">
    <w:name w:val="Char"/>
    <w:basedOn w:val="Normal"/>
    <w:semiHidden/>
    <w:rsid w:val="00795D28"/>
    <w:pPr>
      <w:spacing w:after="160" w:line="240" w:lineRule="exact"/>
      <w:jc w:val="left"/>
    </w:pPr>
    <w:rPr>
      <w:rFonts w:ascii="Arial" w:eastAsia="Times New Roman" w:hAnsi="Arial" w:cs="Arial"/>
      <w:sz w:val="22"/>
    </w:rPr>
  </w:style>
  <w:style w:type="paragraph" w:styleId="Header">
    <w:name w:val="header"/>
    <w:basedOn w:val="Normal"/>
    <w:link w:val="HeaderChar"/>
    <w:uiPriority w:val="99"/>
    <w:unhideWhenUsed/>
    <w:rsid w:val="00A57A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A26"/>
    <w:rPr>
      <w:rFonts w:ascii="Times New Roman" w:eastAsia="Calibri" w:hAnsi="Times New Roman" w:cs="Times New Roman"/>
      <w:sz w:val="28"/>
      <w:lang w:val="en-US"/>
    </w:rPr>
  </w:style>
  <w:style w:type="paragraph" w:styleId="Footer">
    <w:name w:val="footer"/>
    <w:basedOn w:val="Normal"/>
    <w:link w:val="FooterChar"/>
    <w:uiPriority w:val="99"/>
    <w:unhideWhenUsed/>
    <w:rsid w:val="00A57A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A26"/>
    <w:rPr>
      <w:rFonts w:ascii="Times New Roman" w:eastAsia="Calibri" w:hAnsi="Times New Roman" w:cs="Times New Roman"/>
      <w:sz w:val="28"/>
      <w:lang w:val="en-US"/>
    </w:rPr>
  </w:style>
  <w:style w:type="paragraph" w:styleId="BodyText">
    <w:name w:val="Body Text"/>
    <w:basedOn w:val="Normal"/>
    <w:link w:val="BodyTextChar"/>
    <w:rsid w:val="007D3578"/>
    <w:pPr>
      <w:spacing w:after="0" w:line="312" w:lineRule="auto"/>
    </w:pPr>
    <w:rPr>
      <w:rFonts w:ascii=".VnTime" w:eastAsia=".VnTime" w:hAnsi=".VnTime" w:cs=".VnTime"/>
      <w:szCs w:val="28"/>
    </w:rPr>
  </w:style>
  <w:style w:type="character" w:customStyle="1" w:styleId="BodyTextChar">
    <w:name w:val="Body Text Char"/>
    <w:basedOn w:val="DefaultParagraphFont"/>
    <w:link w:val="BodyText"/>
    <w:rsid w:val="007D3578"/>
    <w:rPr>
      <w:rFonts w:ascii=".VnTime" w:eastAsia=".VnTime" w:hAnsi=".VnTime" w:cs=".VnTime"/>
      <w:sz w:val="28"/>
      <w:szCs w:val="28"/>
      <w:lang w:val="en-US"/>
    </w:rPr>
  </w:style>
  <w:style w:type="paragraph" w:styleId="BalloonText">
    <w:name w:val="Balloon Text"/>
    <w:basedOn w:val="Normal"/>
    <w:link w:val="BalloonTextChar"/>
    <w:uiPriority w:val="99"/>
    <w:semiHidden/>
    <w:unhideWhenUsed/>
    <w:rsid w:val="00124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38F"/>
    <w:rPr>
      <w:rFonts w:ascii="Tahoma" w:eastAsia="Calibri" w:hAnsi="Tahoma" w:cs="Tahoma"/>
      <w:sz w:val="16"/>
      <w:szCs w:val="16"/>
      <w:lang w:val="en-US"/>
    </w:rPr>
  </w:style>
  <w:style w:type="character" w:customStyle="1" w:styleId="vn2">
    <w:name w:val="vn_2"/>
    <w:basedOn w:val="DefaultParagraphFont"/>
    <w:rsid w:val="00AE1B19"/>
  </w:style>
  <w:style w:type="paragraph" w:styleId="BodyText2">
    <w:name w:val="Body Text 2"/>
    <w:basedOn w:val="Normal"/>
    <w:link w:val="BodyText2Char"/>
    <w:uiPriority w:val="99"/>
    <w:semiHidden/>
    <w:unhideWhenUsed/>
    <w:rsid w:val="00D63371"/>
    <w:pPr>
      <w:spacing w:after="120" w:line="480" w:lineRule="auto"/>
    </w:pPr>
  </w:style>
  <w:style w:type="character" w:customStyle="1" w:styleId="BodyText2Char">
    <w:name w:val="Body Text 2 Char"/>
    <w:basedOn w:val="DefaultParagraphFont"/>
    <w:link w:val="BodyText2"/>
    <w:uiPriority w:val="99"/>
    <w:semiHidden/>
    <w:rsid w:val="00D63371"/>
    <w:rPr>
      <w:rFonts w:ascii="Times New Roman" w:eastAsia="Calibri" w:hAnsi="Times New Roman" w:cs="Times New Roman"/>
      <w:sz w:val="28"/>
      <w:lang w:val="en-US"/>
    </w:rPr>
  </w:style>
  <w:style w:type="paragraph" w:customStyle="1" w:styleId="n-dieu">
    <w:name w:val="n-dieu"/>
    <w:basedOn w:val="Normal"/>
    <w:rsid w:val="003817B0"/>
    <w:pPr>
      <w:spacing w:before="120" w:after="0" w:line="340" w:lineRule="exact"/>
      <w:ind w:firstLine="720"/>
    </w:pPr>
    <w:rPr>
      <w:rFonts w:eastAsia="Times New Roman"/>
      <w:szCs w:val="20"/>
      <w:lang w:val="en-GB"/>
    </w:rPr>
  </w:style>
  <w:style w:type="character" w:styleId="Hyperlink">
    <w:name w:val="Hyperlink"/>
    <w:basedOn w:val="DefaultParagraphFont"/>
    <w:uiPriority w:val="99"/>
    <w:unhideWhenUsed/>
    <w:rsid w:val="002D7901"/>
    <w:rPr>
      <w:color w:val="0000FF" w:themeColor="hyperlink"/>
      <w:u w:val="single"/>
    </w:rPr>
  </w:style>
  <w:style w:type="character" w:customStyle="1" w:styleId="UnresolvedMention1">
    <w:name w:val="Unresolved Mention1"/>
    <w:basedOn w:val="DefaultParagraphFont"/>
    <w:uiPriority w:val="99"/>
    <w:semiHidden/>
    <w:unhideWhenUsed/>
    <w:rsid w:val="002D7901"/>
    <w:rPr>
      <w:color w:val="605E5C"/>
      <w:shd w:val="clear" w:color="auto" w:fill="E1DFDD"/>
    </w:rPr>
  </w:style>
  <w:style w:type="paragraph" w:customStyle="1" w:styleId="CharCharChar">
    <w:name w:val="Char Char Char"/>
    <w:basedOn w:val="Normal"/>
    <w:semiHidden/>
    <w:rsid w:val="003847A5"/>
    <w:pPr>
      <w:spacing w:after="160" w:line="240" w:lineRule="exact"/>
      <w:jc w:val="left"/>
    </w:pPr>
    <w:rPr>
      <w:rFonts w:ascii="Arial" w:eastAsia="MS UI Gothic" w:hAnsi="Arial" w:cs="Arial"/>
      <w:sz w:val="22"/>
    </w:rPr>
  </w:style>
  <w:style w:type="paragraph" w:styleId="CommentText">
    <w:name w:val="annotation text"/>
    <w:basedOn w:val="Normal"/>
    <w:link w:val="CommentTextChar"/>
    <w:uiPriority w:val="99"/>
    <w:semiHidden/>
    <w:unhideWhenUsed/>
    <w:rsid w:val="001D6C8D"/>
    <w:pPr>
      <w:spacing w:line="240" w:lineRule="auto"/>
    </w:pPr>
    <w:rPr>
      <w:sz w:val="20"/>
      <w:szCs w:val="20"/>
    </w:rPr>
  </w:style>
  <w:style w:type="character" w:customStyle="1" w:styleId="CommentTextChar">
    <w:name w:val="Comment Text Char"/>
    <w:basedOn w:val="DefaultParagraphFont"/>
    <w:link w:val="CommentText"/>
    <w:uiPriority w:val="99"/>
    <w:semiHidden/>
    <w:rsid w:val="001D6C8D"/>
    <w:rPr>
      <w:rFonts w:ascii="Times New Roman" w:eastAsia="Calibri"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D6C8D"/>
    <w:pPr>
      <w:spacing w:after="0"/>
      <w:jc w:val="left"/>
    </w:pPr>
    <w:rPr>
      <w:rFonts w:eastAsia="Times New Roman"/>
      <w:b/>
      <w:bCs/>
    </w:rPr>
  </w:style>
  <w:style w:type="character" w:customStyle="1" w:styleId="CommentSubjectChar">
    <w:name w:val="Comment Subject Char"/>
    <w:basedOn w:val="CommentTextChar"/>
    <w:link w:val="CommentSubject"/>
    <w:uiPriority w:val="99"/>
    <w:semiHidden/>
    <w:rsid w:val="001D6C8D"/>
    <w:rPr>
      <w:rFonts w:ascii="Times New Roman" w:eastAsia="Times New Roman" w:hAnsi="Times New Roman" w:cs="Times New Roman"/>
      <w:b/>
      <w:bCs/>
      <w:sz w:val="20"/>
      <w:szCs w:val="20"/>
      <w:lang w:val="en-US"/>
    </w:rPr>
  </w:style>
  <w:style w:type="character" w:customStyle="1" w:styleId="NormalWebChar">
    <w:name w:val="Normal (Web) Char"/>
    <w:link w:val="NormalWeb"/>
    <w:uiPriority w:val="99"/>
    <w:rsid w:val="00D604AF"/>
    <w:rPr>
      <w:rFonts w:ascii="Times New Roman" w:eastAsia="Times New Roman" w:hAnsi="Times New Roman" w:cs="Times New Roman"/>
      <w:sz w:val="24"/>
      <w:szCs w:val="24"/>
      <w:lang w:eastAsia="vi-VN"/>
    </w:rPr>
  </w:style>
  <w:style w:type="paragraph" w:styleId="Revision">
    <w:name w:val="Revision"/>
    <w:hidden/>
    <w:uiPriority w:val="99"/>
    <w:semiHidden/>
    <w:rsid w:val="001864F2"/>
    <w:pPr>
      <w:spacing w:after="0" w:line="240" w:lineRule="auto"/>
    </w:pPr>
    <w:rPr>
      <w:rFonts w:ascii="Times New Roman" w:eastAsia="Calibri" w:hAnsi="Times New Roman" w:cs="Times New Roman"/>
      <w:sz w:val="28"/>
      <w:lang w:val="en-US"/>
    </w:rPr>
  </w:style>
  <w:style w:type="character" w:styleId="Emphasis">
    <w:name w:val="Emphasis"/>
    <w:uiPriority w:val="20"/>
    <w:qFormat/>
    <w:rsid w:val="007D08DC"/>
    <w:rPr>
      <w:i/>
      <w:iCs/>
    </w:rPr>
  </w:style>
  <w:style w:type="paragraph" w:customStyle="1" w:styleId="Normal1">
    <w:name w:val="Normal1"/>
    <w:qFormat/>
    <w:rsid w:val="00535504"/>
    <w:pPr>
      <w:spacing w:after="0" w:line="240" w:lineRule="auto"/>
    </w:pPr>
    <w:rPr>
      <w:rFonts w:ascii="Times New Roman" w:eastAsia="Times New Roman" w:hAnsi="Times New Roman" w:cs="Times New Roman"/>
      <w:sz w:val="24"/>
      <w:szCs w:val="24"/>
      <w:lang w:val="en-US"/>
    </w:rPr>
  </w:style>
  <w:style w:type="character" w:customStyle="1" w:styleId="t286pc">
    <w:name w:val="t286pc"/>
    <w:basedOn w:val="DefaultParagraphFont"/>
    <w:rsid w:val="00935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85755">
      <w:bodyDiv w:val="1"/>
      <w:marLeft w:val="0"/>
      <w:marRight w:val="0"/>
      <w:marTop w:val="0"/>
      <w:marBottom w:val="0"/>
      <w:divBdr>
        <w:top w:val="none" w:sz="0" w:space="0" w:color="auto"/>
        <w:left w:val="none" w:sz="0" w:space="0" w:color="auto"/>
        <w:bottom w:val="none" w:sz="0" w:space="0" w:color="auto"/>
        <w:right w:val="none" w:sz="0" w:space="0" w:color="auto"/>
      </w:divBdr>
    </w:div>
    <w:div w:id="211701128">
      <w:bodyDiv w:val="1"/>
      <w:marLeft w:val="0"/>
      <w:marRight w:val="0"/>
      <w:marTop w:val="0"/>
      <w:marBottom w:val="0"/>
      <w:divBdr>
        <w:top w:val="none" w:sz="0" w:space="0" w:color="auto"/>
        <w:left w:val="none" w:sz="0" w:space="0" w:color="auto"/>
        <w:bottom w:val="none" w:sz="0" w:space="0" w:color="auto"/>
        <w:right w:val="none" w:sz="0" w:space="0" w:color="auto"/>
      </w:divBdr>
    </w:div>
    <w:div w:id="252280330">
      <w:bodyDiv w:val="1"/>
      <w:marLeft w:val="0"/>
      <w:marRight w:val="0"/>
      <w:marTop w:val="0"/>
      <w:marBottom w:val="0"/>
      <w:divBdr>
        <w:top w:val="none" w:sz="0" w:space="0" w:color="auto"/>
        <w:left w:val="none" w:sz="0" w:space="0" w:color="auto"/>
        <w:bottom w:val="none" w:sz="0" w:space="0" w:color="auto"/>
        <w:right w:val="none" w:sz="0" w:space="0" w:color="auto"/>
      </w:divBdr>
    </w:div>
    <w:div w:id="494691517">
      <w:bodyDiv w:val="1"/>
      <w:marLeft w:val="0"/>
      <w:marRight w:val="0"/>
      <w:marTop w:val="0"/>
      <w:marBottom w:val="0"/>
      <w:divBdr>
        <w:top w:val="none" w:sz="0" w:space="0" w:color="auto"/>
        <w:left w:val="none" w:sz="0" w:space="0" w:color="auto"/>
        <w:bottom w:val="none" w:sz="0" w:space="0" w:color="auto"/>
        <w:right w:val="none" w:sz="0" w:space="0" w:color="auto"/>
      </w:divBdr>
    </w:div>
    <w:div w:id="731120898">
      <w:bodyDiv w:val="1"/>
      <w:marLeft w:val="0"/>
      <w:marRight w:val="0"/>
      <w:marTop w:val="0"/>
      <w:marBottom w:val="0"/>
      <w:divBdr>
        <w:top w:val="none" w:sz="0" w:space="0" w:color="auto"/>
        <w:left w:val="none" w:sz="0" w:space="0" w:color="auto"/>
        <w:bottom w:val="none" w:sz="0" w:space="0" w:color="auto"/>
        <w:right w:val="none" w:sz="0" w:space="0" w:color="auto"/>
      </w:divBdr>
    </w:div>
    <w:div w:id="763452724">
      <w:bodyDiv w:val="1"/>
      <w:marLeft w:val="0"/>
      <w:marRight w:val="0"/>
      <w:marTop w:val="0"/>
      <w:marBottom w:val="0"/>
      <w:divBdr>
        <w:top w:val="none" w:sz="0" w:space="0" w:color="auto"/>
        <w:left w:val="none" w:sz="0" w:space="0" w:color="auto"/>
        <w:bottom w:val="none" w:sz="0" w:space="0" w:color="auto"/>
        <w:right w:val="none" w:sz="0" w:space="0" w:color="auto"/>
      </w:divBdr>
    </w:div>
    <w:div w:id="1137988072">
      <w:bodyDiv w:val="1"/>
      <w:marLeft w:val="0"/>
      <w:marRight w:val="0"/>
      <w:marTop w:val="0"/>
      <w:marBottom w:val="0"/>
      <w:divBdr>
        <w:top w:val="none" w:sz="0" w:space="0" w:color="auto"/>
        <w:left w:val="none" w:sz="0" w:space="0" w:color="auto"/>
        <w:bottom w:val="none" w:sz="0" w:space="0" w:color="auto"/>
        <w:right w:val="none" w:sz="0" w:space="0" w:color="auto"/>
      </w:divBdr>
    </w:div>
    <w:div w:id="1254968964">
      <w:bodyDiv w:val="1"/>
      <w:marLeft w:val="0"/>
      <w:marRight w:val="0"/>
      <w:marTop w:val="0"/>
      <w:marBottom w:val="0"/>
      <w:divBdr>
        <w:top w:val="none" w:sz="0" w:space="0" w:color="auto"/>
        <w:left w:val="none" w:sz="0" w:space="0" w:color="auto"/>
        <w:bottom w:val="none" w:sz="0" w:space="0" w:color="auto"/>
        <w:right w:val="none" w:sz="0" w:space="0" w:color="auto"/>
      </w:divBdr>
    </w:div>
    <w:div w:id="1255438282">
      <w:bodyDiv w:val="1"/>
      <w:marLeft w:val="0"/>
      <w:marRight w:val="0"/>
      <w:marTop w:val="0"/>
      <w:marBottom w:val="0"/>
      <w:divBdr>
        <w:top w:val="none" w:sz="0" w:space="0" w:color="auto"/>
        <w:left w:val="none" w:sz="0" w:space="0" w:color="auto"/>
        <w:bottom w:val="none" w:sz="0" w:space="0" w:color="auto"/>
        <w:right w:val="none" w:sz="0" w:space="0" w:color="auto"/>
      </w:divBdr>
    </w:div>
    <w:div w:id="1739546351">
      <w:bodyDiv w:val="1"/>
      <w:marLeft w:val="0"/>
      <w:marRight w:val="0"/>
      <w:marTop w:val="0"/>
      <w:marBottom w:val="0"/>
      <w:divBdr>
        <w:top w:val="none" w:sz="0" w:space="0" w:color="auto"/>
        <w:left w:val="none" w:sz="0" w:space="0" w:color="auto"/>
        <w:bottom w:val="none" w:sz="0" w:space="0" w:color="auto"/>
        <w:right w:val="none" w:sz="0" w:space="0" w:color="auto"/>
      </w:divBdr>
    </w:div>
    <w:div w:id="2020572657">
      <w:bodyDiv w:val="1"/>
      <w:marLeft w:val="0"/>
      <w:marRight w:val="0"/>
      <w:marTop w:val="0"/>
      <w:marBottom w:val="0"/>
      <w:divBdr>
        <w:top w:val="none" w:sz="0" w:space="0" w:color="auto"/>
        <w:left w:val="none" w:sz="0" w:space="0" w:color="auto"/>
        <w:bottom w:val="none" w:sz="0" w:space="0" w:color="auto"/>
        <w:right w:val="none" w:sz="0" w:space="0" w:color="auto"/>
      </w:divBdr>
      <w:divsChild>
        <w:div w:id="48193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3AC8CF-3390-4AEB-998E-05FFD404076E}">
  <ds:schemaRefs>
    <ds:schemaRef ds:uri="http://schemas.openxmlformats.org/officeDocument/2006/bibliography"/>
  </ds:schemaRefs>
</ds:datastoreItem>
</file>

<file path=customXml/itemProps2.xml><?xml version="1.0" encoding="utf-8"?>
<ds:datastoreItem xmlns:ds="http://schemas.openxmlformats.org/officeDocument/2006/customXml" ds:itemID="{B3D6CCEF-1E63-4E08-AC03-61D5CDE13E68}"/>
</file>

<file path=customXml/itemProps3.xml><?xml version="1.0" encoding="utf-8"?>
<ds:datastoreItem xmlns:ds="http://schemas.openxmlformats.org/officeDocument/2006/customXml" ds:itemID="{E15389C7-94D8-4C2E-B08B-CFC79A27B3F8}"/>
</file>

<file path=customXml/itemProps4.xml><?xml version="1.0" encoding="utf-8"?>
<ds:datastoreItem xmlns:ds="http://schemas.openxmlformats.org/officeDocument/2006/customXml" ds:itemID="{8CD8CB03-F06C-4A36-8AC5-B78C0EA5591A}"/>
</file>

<file path=docProps/app.xml><?xml version="1.0" encoding="utf-8"?>
<Properties xmlns="http://schemas.openxmlformats.org/officeDocument/2006/extended-properties" xmlns:vt="http://schemas.openxmlformats.org/officeDocument/2006/docPropsVTypes">
  <Template>Normal</Template>
  <TotalTime>4</TotalTime>
  <Pages>9</Pages>
  <Words>3174</Words>
  <Characters>18096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dc:creator>
  <cp:lastModifiedBy>NHUNG</cp:lastModifiedBy>
  <cp:revision>4</cp:revision>
  <cp:lastPrinted>2025-12-31T07:42:00Z</cp:lastPrinted>
  <dcterms:created xsi:type="dcterms:W3CDTF">2026-01-19T02:37:00Z</dcterms:created>
  <dcterms:modified xsi:type="dcterms:W3CDTF">2026-01-19T08:20:00Z</dcterms:modified>
</cp:coreProperties>
</file>